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35" w:rsidRPr="00552305" w:rsidRDefault="00850B35" w:rsidP="00552305">
      <w:pPr>
        <w:jc w:val="both"/>
        <w:rPr>
          <w:sz w:val="20"/>
          <w:szCs w:val="20"/>
          <w:lang w:val="es-CL"/>
        </w:rPr>
      </w:pPr>
    </w:p>
    <w:p w:rsidR="00552305" w:rsidRPr="00552305" w:rsidRDefault="00552305" w:rsidP="00552305">
      <w:pPr>
        <w:autoSpaceDE w:val="0"/>
        <w:autoSpaceDN w:val="0"/>
        <w:adjustRightInd w:val="0"/>
        <w:spacing w:line="276" w:lineRule="auto"/>
        <w:ind w:left="426" w:right="57" w:hanging="426"/>
        <w:jc w:val="right"/>
        <w:rPr>
          <w:rFonts w:ascii="Century Gothic Bold" w:hAnsi="Century Gothic Bold" w:cs="Century Gothic Bold"/>
          <w:b/>
          <w:bCs/>
          <w:color w:val="000000"/>
          <w:szCs w:val="20"/>
        </w:rPr>
      </w:pPr>
      <w:r w:rsidRPr="003B0A49">
        <w:rPr>
          <w:rFonts w:ascii="Century Gothic Bold" w:hAnsi="Century Gothic Bold" w:cs="Century Gothic Bold"/>
          <w:b/>
          <w:bCs/>
          <w:color w:val="000000"/>
          <w:sz w:val="28"/>
          <w:szCs w:val="20"/>
        </w:rPr>
        <w:t>Circular 0</w:t>
      </w:r>
      <w:r w:rsidR="005D10E9">
        <w:rPr>
          <w:rFonts w:ascii="Century Gothic Bold" w:hAnsi="Century Gothic Bold" w:cs="Century Gothic Bold"/>
          <w:b/>
          <w:bCs/>
          <w:color w:val="000000"/>
          <w:sz w:val="28"/>
          <w:szCs w:val="20"/>
        </w:rPr>
        <w:t>3</w:t>
      </w:r>
      <w:r w:rsidRPr="003B0A49">
        <w:rPr>
          <w:rFonts w:ascii="Century Gothic Bold" w:hAnsi="Century Gothic Bold" w:cs="Century Gothic Bold"/>
          <w:b/>
          <w:bCs/>
          <w:color w:val="000000"/>
          <w:sz w:val="28"/>
          <w:szCs w:val="20"/>
        </w:rPr>
        <w:t>/2018</w:t>
      </w:r>
    </w:p>
    <w:p w:rsidR="00552305" w:rsidRPr="00E17F10" w:rsidRDefault="005D10E9" w:rsidP="00552305">
      <w:pPr>
        <w:autoSpaceDE w:val="0"/>
        <w:autoSpaceDN w:val="0"/>
        <w:adjustRightInd w:val="0"/>
        <w:spacing w:line="276" w:lineRule="auto"/>
        <w:ind w:left="426" w:right="57" w:hanging="426"/>
        <w:jc w:val="right"/>
        <w:rPr>
          <w:rFonts w:ascii="Century Gothic" w:hAnsi="Century Gothic" w:cs="Century Gothic"/>
          <w:color w:val="000000"/>
          <w:sz w:val="22"/>
          <w:szCs w:val="22"/>
        </w:rPr>
      </w:pPr>
      <w:r w:rsidRPr="00E17F10">
        <w:rPr>
          <w:rFonts w:ascii="Century Gothic" w:hAnsi="Century Gothic" w:cs="Century Gothic"/>
          <w:color w:val="000000"/>
          <w:sz w:val="22"/>
          <w:szCs w:val="22"/>
        </w:rPr>
        <w:t>V. J. M. J. y Ch., Quillota, 25</w:t>
      </w:r>
      <w:r w:rsidR="00552305" w:rsidRPr="00E17F10">
        <w:rPr>
          <w:rFonts w:ascii="Century Gothic" w:hAnsi="Century Gothic" w:cs="Century Gothic"/>
          <w:color w:val="000000"/>
          <w:sz w:val="22"/>
          <w:szCs w:val="22"/>
        </w:rPr>
        <w:t xml:space="preserve"> de </w:t>
      </w:r>
      <w:r w:rsidRPr="00E17F10">
        <w:rPr>
          <w:rFonts w:ascii="Century Gothic" w:hAnsi="Century Gothic" w:cs="Century Gothic"/>
          <w:color w:val="000000"/>
          <w:sz w:val="22"/>
          <w:szCs w:val="22"/>
        </w:rPr>
        <w:t>abril</w:t>
      </w:r>
      <w:r w:rsidR="00552305" w:rsidRPr="00E17F10">
        <w:rPr>
          <w:rFonts w:ascii="Century Gothic" w:hAnsi="Century Gothic" w:cs="Century Gothic"/>
          <w:color w:val="000000"/>
          <w:sz w:val="22"/>
          <w:szCs w:val="22"/>
        </w:rPr>
        <w:t xml:space="preserve"> de 2018</w:t>
      </w:r>
    </w:p>
    <w:p w:rsidR="00552305" w:rsidRPr="00E17F10"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2"/>
          <w:szCs w:val="22"/>
        </w:rPr>
      </w:pPr>
    </w:p>
    <w:p w:rsidR="00552305" w:rsidRPr="00E17F10"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2"/>
          <w:szCs w:val="22"/>
        </w:rPr>
      </w:pPr>
      <w:r w:rsidRPr="00E17F10">
        <w:rPr>
          <w:rFonts w:ascii="Century Gothic" w:hAnsi="Century Gothic" w:cs="Century Gothic"/>
          <w:color w:val="000000"/>
          <w:sz w:val="22"/>
          <w:szCs w:val="22"/>
        </w:rPr>
        <w:t>Estimados Padres y Apoderados:</w:t>
      </w:r>
    </w:p>
    <w:p w:rsidR="00552305" w:rsidRPr="00E17F10"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22"/>
          <w:szCs w:val="22"/>
        </w:rPr>
      </w:pPr>
    </w:p>
    <w:p w:rsidR="005D10E9" w:rsidRDefault="005D10E9" w:rsidP="00552305">
      <w:pPr>
        <w:pStyle w:val="Prrafodelista"/>
        <w:numPr>
          <w:ilvl w:val="0"/>
          <w:numId w:val="3"/>
        </w:numPr>
        <w:spacing w:line="276" w:lineRule="auto"/>
        <w:ind w:left="426" w:right="57" w:hanging="426"/>
        <w:jc w:val="both"/>
        <w:rPr>
          <w:rFonts w:ascii="Century Gothic" w:hAnsi="Century Gothic"/>
          <w:sz w:val="22"/>
          <w:szCs w:val="22"/>
        </w:rPr>
      </w:pPr>
      <w:r w:rsidRPr="008F746E">
        <w:rPr>
          <w:rFonts w:ascii="Century Gothic" w:hAnsi="Century Gothic"/>
          <w:b/>
          <w:sz w:val="22"/>
          <w:szCs w:val="22"/>
        </w:rPr>
        <w:t>Saludo</w:t>
      </w:r>
      <w:r w:rsidR="008F746E">
        <w:rPr>
          <w:rFonts w:ascii="Century Gothic" w:hAnsi="Century Gothic"/>
          <w:sz w:val="22"/>
          <w:szCs w:val="22"/>
        </w:rPr>
        <w:t>. Estamos terminando nuestro segundo mes de clases y no nos damos cuenta de cómo avanzamos. Que la preocupación sea cada día mayor; que el diálogo se perfeccione y que la fraternidad distinga a nuestra Com</w:t>
      </w:r>
      <w:r w:rsidR="008F746E">
        <w:rPr>
          <w:rFonts w:ascii="Century Gothic" w:hAnsi="Century Gothic"/>
          <w:sz w:val="22"/>
          <w:szCs w:val="22"/>
        </w:rPr>
        <w:t>u</w:t>
      </w:r>
      <w:r w:rsidR="008F746E">
        <w:rPr>
          <w:rFonts w:ascii="Century Gothic" w:hAnsi="Century Gothic"/>
          <w:sz w:val="22"/>
          <w:szCs w:val="22"/>
        </w:rPr>
        <w:t>nidad Escolar. Participen positivamente, dando soluciones a las problemát</w:t>
      </w:r>
      <w:r w:rsidR="008F746E">
        <w:rPr>
          <w:rFonts w:ascii="Century Gothic" w:hAnsi="Century Gothic"/>
          <w:sz w:val="22"/>
          <w:szCs w:val="22"/>
        </w:rPr>
        <w:t>i</w:t>
      </w:r>
      <w:r w:rsidR="008F746E">
        <w:rPr>
          <w:rFonts w:ascii="Century Gothic" w:hAnsi="Century Gothic"/>
          <w:sz w:val="22"/>
          <w:szCs w:val="22"/>
        </w:rPr>
        <w:t>cas que adviertan y eviten siempre los comentarios mezquinos que a nada conducen. Sueño con una participación de verdad, en donde todos se re</w:t>
      </w:r>
      <w:r w:rsidR="008F746E">
        <w:rPr>
          <w:rFonts w:ascii="Century Gothic" w:hAnsi="Century Gothic"/>
          <w:sz w:val="22"/>
          <w:szCs w:val="22"/>
        </w:rPr>
        <w:t>s</w:t>
      </w:r>
      <w:r w:rsidR="008F746E">
        <w:rPr>
          <w:rFonts w:ascii="Century Gothic" w:hAnsi="Century Gothic"/>
          <w:sz w:val="22"/>
          <w:szCs w:val="22"/>
        </w:rPr>
        <w:t>peten y la preocupación sea por todos nuestros niños y adolescentes, no s</w:t>
      </w:r>
      <w:r w:rsidR="008F746E">
        <w:rPr>
          <w:rFonts w:ascii="Century Gothic" w:hAnsi="Century Gothic"/>
          <w:sz w:val="22"/>
          <w:szCs w:val="22"/>
        </w:rPr>
        <w:t>o</w:t>
      </w:r>
      <w:r w:rsidR="008F746E">
        <w:rPr>
          <w:rFonts w:ascii="Century Gothic" w:hAnsi="Century Gothic"/>
          <w:sz w:val="22"/>
          <w:szCs w:val="22"/>
        </w:rPr>
        <w:t xml:space="preserve">lamente con el nuestro. Convenzámonos de que </w:t>
      </w:r>
      <w:r w:rsidR="008F746E" w:rsidRPr="008F746E">
        <w:rPr>
          <w:rFonts w:ascii="Century Gothic" w:hAnsi="Century Gothic"/>
          <w:b/>
          <w:i/>
          <w:sz w:val="22"/>
          <w:szCs w:val="22"/>
        </w:rPr>
        <w:t xml:space="preserve">seguir a Jesús nos hace bien </w:t>
      </w:r>
      <w:r w:rsidR="008F746E">
        <w:rPr>
          <w:rFonts w:ascii="Century Gothic" w:hAnsi="Century Gothic"/>
          <w:sz w:val="22"/>
          <w:szCs w:val="22"/>
        </w:rPr>
        <w:t>y encontrarlo en el otro es nuestra verdadera tarea apostólica.</w:t>
      </w:r>
    </w:p>
    <w:p w:rsidR="00D1710F" w:rsidRPr="00E17F10" w:rsidRDefault="00D1710F" w:rsidP="00D1710F">
      <w:pPr>
        <w:pStyle w:val="Prrafodelista"/>
        <w:spacing w:line="276" w:lineRule="auto"/>
        <w:ind w:left="426" w:right="57"/>
        <w:jc w:val="both"/>
        <w:rPr>
          <w:rFonts w:ascii="Century Gothic" w:hAnsi="Century Gothic"/>
          <w:sz w:val="22"/>
          <w:szCs w:val="22"/>
        </w:rPr>
      </w:pPr>
    </w:p>
    <w:p w:rsidR="005D10E9" w:rsidRDefault="005D10E9" w:rsidP="00552305">
      <w:pPr>
        <w:pStyle w:val="Prrafodelista"/>
        <w:numPr>
          <w:ilvl w:val="0"/>
          <w:numId w:val="3"/>
        </w:numPr>
        <w:spacing w:line="276" w:lineRule="auto"/>
        <w:ind w:left="426" w:right="57" w:hanging="426"/>
        <w:jc w:val="both"/>
        <w:rPr>
          <w:rFonts w:ascii="Century Gothic" w:hAnsi="Century Gothic"/>
          <w:sz w:val="22"/>
          <w:szCs w:val="22"/>
        </w:rPr>
      </w:pPr>
      <w:r w:rsidRPr="00D1710F">
        <w:rPr>
          <w:rFonts w:ascii="Century Gothic" w:hAnsi="Century Gothic"/>
          <w:b/>
          <w:sz w:val="22"/>
          <w:szCs w:val="22"/>
        </w:rPr>
        <w:t>Misa</w:t>
      </w:r>
      <w:r w:rsidR="00D1710F">
        <w:rPr>
          <w:rFonts w:ascii="Century Gothic" w:hAnsi="Century Gothic"/>
          <w:sz w:val="22"/>
          <w:szCs w:val="22"/>
        </w:rPr>
        <w:t>. Este domingo 29 de mayo, a las 10 de la mañana, nos reuniremos en la Capiulla La Medalla Milagrosa, pasaje Thompson s/n, Población O’Higgins, Quillota, cerca del Estadio Marista del IRA. Allí nos reuniremos con nuestro c</w:t>
      </w:r>
      <w:r w:rsidR="00D1710F">
        <w:rPr>
          <w:rFonts w:ascii="Century Gothic" w:hAnsi="Century Gothic"/>
          <w:sz w:val="22"/>
          <w:szCs w:val="22"/>
        </w:rPr>
        <w:t>a</w:t>
      </w:r>
      <w:r w:rsidR="00D1710F">
        <w:rPr>
          <w:rFonts w:ascii="Century Gothic" w:hAnsi="Century Gothic"/>
          <w:sz w:val="22"/>
          <w:szCs w:val="22"/>
        </w:rPr>
        <w:t>pellá</w:t>
      </w:r>
      <w:r w:rsidR="003F7B45">
        <w:rPr>
          <w:rFonts w:ascii="Century Gothic" w:hAnsi="Century Gothic"/>
          <w:sz w:val="22"/>
          <w:szCs w:val="22"/>
        </w:rPr>
        <w:t>n</w:t>
      </w:r>
      <w:r w:rsidR="00D1710F">
        <w:rPr>
          <w:rFonts w:ascii="Century Gothic" w:hAnsi="Century Gothic"/>
          <w:sz w:val="22"/>
          <w:szCs w:val="22"/>
        </w:rPr>
        <w:t>, P. Felipe Lizama y alabaremos con él y su Comunidad de la Capilla a Dios, en la Santa Eucaristía. Será una nueva experiencia que iremos haciendo en este caminar de este año, saliendo de nuestras comodidades, visitando a quienes son nuestros hermanos en Cristo y celebrando el Día del Señor.</w:t>
      </w:r>
    </w:p>
    <w:p w:rsidR="00D1710F" w:rsidRPr="00E17F10" w:rsidRDefault="00D1710F" w:rsidP="00D1710F">
      <w:pPr>
        <w:pStyle w:val="Prrafodelista"/>
        <w:spacing w:line="276" w:lineRule="auto"/>
        <w:ind w:left="426" w:right="57"/>
        <w:jc w:val="both"/>
        <w:rPr>
          <w:rFonts w:ascii="Century Gothic" w:hAnsi="Century Gothic"/>
          <w:sz w:val="22"/>
          <w:szCs w:val="22"/>
        </w:rPr>
      </w:pPr>
    </w:p>
    <w:p w:rsidR="005D10E9" w:rsidRDefault="001E69CE" w:rsidP="00552305">
      <w:pPr>
        <w:pStyle w:val="Prrafodelista"/>
        <w:numPr>
          <w:ilvl w:val="0"/>
          <w:numId w:val="3"/>
        </w:numPr>
        <w:spacing w:line="276" w:lineRule="auto"/>
        <w:ind w:left="426" w:right="57" w:hanging="426"/>
        <w:jc w:val="both"/>
        <w:rPr>
          <w:rFonts w:ascii="Century Gothic" w:hAnsi="Century Gothic"/>
          <w:sz w:val="22"/>
          <w:szCs w:val="22"/>
        </w:rPr>
      </w:pPr>
      <w:r w:rsidRPr="00D1710F">
        <w:rPr>
          <w:rFonts w:ascii="Century Gothic" w:hAnsi="Century Gothic"/>
          <w:b/>
          <w:sz w:val="22"/>
          <w:szCs w:val="22"/>
        </w:rPr>
        <w:t>Interferiado</w:t>
      </w:r>
      <w:r>
        <w:rPr>
          <w:rFonts w:ascii="Century Gothic" w:hAnsi="Century Gothic"/>
          <w:sz w:val="22"/>
          <w:szCs w:val="22"/>
        </w:rPr>
        <w:t>.  El lunes 30 de abril tendremos un descanso eventual: este día será una valiosa oportunidad para compartir en familia</w:t>
      </w:r>
      <w:r w:rsidR="00D1710F">
        <w:rPr>
          <w:rFonts w:ascii="Century Gothic" w:hAnsi="Century Gothic"/>
          <w:sz w:val="22"/>
          <w:szCs w:val="22"/>
        </w:rPr>
        <w:t xml:space="preserve"> y crecer como tal. Aprovechémoslo en su real dimensión. La recuperación de este descanso e</w:t>
      </w:r>
      <w:r w:rsidR="00D1710F">
        <w:rPr>
          <w:rFonts w:ascii="Century Gothic" w:hAnsi="Century Gothic"/>
          <w:sz w:val="22"/>
          <w:szCs w:val="22"/>
        </w:rPr>
        <w:t>s</w:t>
      </w:r>
      <w:r w:rsidR="00E32CC1">
        <w:rPr>
          <w:rFonts w:ascii="Century Gothic" w:hAnsi="Century Gothic"/>
          <w:sz w:val="22"/>
          <w:szCs w:val="22"/>
        </w:rPr>
        <w:t>peci</w:t>
      </w:r>
      <w:r w:rsidR="00D1710F">
        <w:rPr>
          <w:rFonts w:ascii="Century Gothic" w:hAnsi="Century Gothic"/>
          <w:sz w:val="22"/>
          <w:szCs w:val="22"/>
        </w:rPr>
        <w:t>almente autorizado por la SECREDUC lo recuperaremos al término del año escolar.</w:t>
      </w:r>
    </w:p>
    <w:p w:rsidR="00D1710F" w:rsidRPr="00D1710F" w:rsidRDefault="00D1710F" w:rsidP="00D1710F">
      <w:pPr>
        <w:spacing w:line="276" w:lineRule="auto"/>
        <w:ind w:right="57"/>
        <w:jc w:val="both"/>
        <w:rPr>
          <w:rFonts w:ascii="Century Gothic" w:hAnsi="Century Gothic"/>
          <w:sz w:val="22"/>
          <w:szCs w:val="22"/>
        </w:rPr>
      </w:pPr>
    </w:p>
    <w:p w:rsidR="00084A60" w:rsidRDefault="005D10E9" w:rsidP="00E17F10">
      <w:pPr>
        <w:pStyle w:val="Prrafodelista"/>
        <w:numPr>
          <w:ilvl w:val="0"/>
          <w:numId w:val="3"/>
        </w:numPr>
        <w:spacing w:line="276" w:lineRule="auto"/>
        <w:ind w:left="426" w:right="57" w:hanging="426"/>
        <w:jc w:val="both"/>
        <w:rPr>
          <w:rFonts w:ascii="Century Gothic" w:hAnsi="Century Gothic"/>
          <w:sz w:val="22"/>
          <w:szCs w:val="22"/>
        </w:rPr>
      </w:pPr>
      <w:r w:rsidRPr="00D1710F">
        <w:rPr>
          <w:rFonts w:ascii="Century Gothic" w:hAnsi="Century Gothic"/>
          <w:b/>
          <w:sz w:val="22"/>
          <w:szCs w:val="22"/>
        </w:rPr>
        <w:t>Rendimiento escolar</w:t>
      </w:r>
      <w:r w:rsidR="001E69CE">
        <w:rPr>
          <w:rFonts w:ascii="Century Gothic" w:hAnsi="Century Gothic"/>
          <w:sz w:val="22"/>
          <w:szCs w:val="22"/>
        </w:rPr>
        <w:t>. Es muy importante que esté pendiente de los resultados académicos de su hijo. Hemos finalizado la Primera Entrega de notas y esto debe ya darnos pistas acerca de cómo se vislumbra el aprendizaje efectivo.</w:t>
      </w:r>
    </w:p>
    <w:p w:rsidR="001E69CE" w:rsidRDefault="001E69CE" w:rsidP="001E69CE">
      <w:pPr>
        <w:pStyle w:val="Prrafodelista"/>
        <w:spacing w:line="276" w:lineRule="auto"/>
        <w:ind w:left="426" w:right="57"/>
        <w:jc w:val="both"/>
        <w:rPr>
          <w:rFonts w:ascii="Century Gothic" w:hAnsi="Century Gothic"/>
          <w:sz w:val="22"/>
          <w:szCs w:val="22"/>
        </w:rPr>
      </w:pPr>
    </w:p>
    <w:p w:rsidR="007D690A" w:rsidRDefault="005D10E9" w:rsidP="007D690A">
      <w:pPr>
        <w:pStyle w:val="Prrafodelista"/>
        <w:numPr>
          <w:ilvl w:val="0"/>
          <w:numId w:val="3"/>
        </w:numPr>
        <w:spacing w:line="276" w:lineRule="auto"/>
        <w:ind w:left="426" w:right="57" w:hanging="426"/>
        <w:jc w:val="both"/>
        <w:rPr>
          <w:rStyle w:val="c-center"/>
          <w:rFonts w:ascii="Century Gothic" w:hAnsi="Century Gothic"/>
          <w:sz w:val="22"/>
          <w:szCs w:val="22"/>
        </w:rPr>
      </w:pPr>
      <w:r w:rsidRPr="00084A60">
        <w:rPr>
          <w:rFonts w:ascii="Century Gothic" w:hAnsi="Century Gothic"/>
          <w:b/>
          <w:sz w:val="22"/>
          <w:szCs w:val="22"/>
        </w:rPr>
        <w:t>Registro social de familias</w:t>
      </w:r>
      <w:r w:rsidR="00E17F10" w:rsidRPr="00084A60">
        <w:rPr>
          <w:rFonts w:ascii="Century Gothic" w:hAnsi="Century Gothic"/>
          <w:sz w:val="22"/>
          <w:szCs w:val="22"/>
        </w:rPr>
        <w:t>. Como lo dijera en Circular es</w:t>
      </w:r>
      <w:r w:rsidR="00084A60">
        <w:rPr>
          <w:rFonts w:ascii="Century Gothic" w:hAnsi="Century Gothic"/>
          <w:sz w:val="22"/>
          <w:szCs w:val="22"/>
        </w:rPr>
        <w:t>pecialme</w:t>
      </w:r>
      <w:r w:rsidR="00E17F10" w:rsidRPr="00084A60">
        <w:rPr>
          <w:rFonts w:ascii="Century Gothic" w:hAnsi="Century Gothic"/>
          <w:sz w:val="22"/>
          <w:szCs w:val="22"/>
        </w:rPr>
        <w:t>n</w:t>
      </w:r>
      <w:r w:rsidR="001E69CE">
        <w:rPr>
          <w:rFonts w:ascii="Century Gothic" w:hAnsi="Century Gothic"/>
          <w:sz w:val="22"/>
          <w:szCs w:val="22"/>
        </w:rPr>
        <w:t>te</w:t>
      </w:r>
      <w:r w:rsidR="00084A60">
        <w:rPr>
          <w:rFonts w:ascii="Century Gothic" w:hAnsi="Century Gothic"/>
          <w:sz w:val="22"/>
          <w:szCs w:val="22"/>
        </w:rPr>
        <w:t xml:space="preserve"> </w:t>
      </w:r>
      <w:r w:rsidR="001E69CE">
        <w:rPr>
          <w:rFonts w:ascii="Century Gothic" w:hAnsi="Century Gothic"/>
          <w:sz w:val="22"/>
          <w:szCs w:val="22"/>
        </w:rPr>
        <w:t>enviada a su</w:t>
      </w:r>
      <w:r w:rsidR="00E17F10" w:rsidRPr="00084A60">
        <w:rPr>
          <w:rFonts w:ascii="Century Gothic" w:hAnsi="Century Gothic"/>
          <w:sz w:val="22"/>
          <w:szCs w:val="22"/>
        </w:rPr>
        <w:t xml:space="preserve"> casa por este motivo, resulta indispensable que esté atento a este regi</w:t>
      </w:r>
      <w:r w:rsidR="00E17F10" w:rsidRPr="00084A60">
        <w:rPr>
          <w:rFonts w:ascii="Century Gothic" w:hAnsi="Century Gothic"/>
          <w:sz w:val="22"/>
          <w:szCs w:val="22"/>
        </w:rPr>
        <w:t>s</w:t>
      </w:r>
      <w:r w:rsidR="00E17F10" w:rsidRPr="00084A60">
        <w:rPr>
          <w:rFonts w:ascii="Century Gothic" w:hAnsi="Century Gothic"/>
          <w:sz w:val="22"/>
          <w:szCs w:val="22"/>
        </w:rPr>
        <w:t xml:space="preserve">tro social de hogares. </w:t>
      </w:r>
      <w:r w:rsidR="001E69CE">
        <w:rPr>
          <w:rFonts w:ascii="Century Gothic" w:hAnsi="Century Gothic"/>
          <w:sz w:val="22"/>
          <w:szCs w:val="22"/>
        </w:rPr>
        <w:t>U</w:t>
      </w:r>
      <w:r w:rsidR="00E17F10" w:rsidRPr="00084A60">
        <w:rPr>
          <w:rStyle w:val="c-center"/>
          <w:rFonts w:ascii="Century Gothic" w:hAnsi="Century Gothic"/>
          <w:sz w:val="22"/>
          <w:szCs w:val="22"/>
        </w:rPr>
        <w:t xml:space="preserve">sted </w:t>
      </w:r>
      <w:r w:rsidR="001E69CE">
        <w:rPr>
          <w:rStyle w:val="c-center"/>
          <w:rFonts w:ascii="Century Gothic" w:hAnsi="Century Gothic"/>
          <w:sz w:val="22"/>
          <w:szCs w:val="22"/>
        </w:rPr>
        <w:t xml:space="preserve">tiene que </w:t>
      </w:r>
      <w:r w:rsidR="00E17F10" w:rsidRPr="00084A60">
        <w:rPr>
          <w:rStyle w:val="c-center"/>
          <w:rFonts w:ascii="Century Gothic" w:hAnsi="Century Gothic"/>
          <w:sz w:val="22"/>
          <w:szCs w:val="22"/>
        </w:rPr>
        <w:t>revis</w:t>
      </w:r>
      <w:r w:rsidR="001E69CE">
        <w:rPr>
          <w:rStyle w:val="c-center"/>
          <w:rFonts w:ascii="Century Gothic" w:hAnsi="Century Gothic"/>
          <w:sz w:val="22"/>
          <w:szCs w:val="22"/>
        </w:rPr>
        <w:t>ar, actualizar</w:t>
      </w:r>
      <w:r w:rsidR="00E17F10" w:rsidRPr="00084A60">
        <w:rPr>
          <w:rStyle w:val="c-center"/>
          <w:rFonts w:ascii="Century Gothic" w:hAnsi="Century Gothic"/>
          <w:sz w:val="22"/>
          <w:szCs w:val="22"/>
        </w:rPr>
        <w:t xml:space="preserve"> su Registro Social de Hoga</w:t>
      </w:r>
      <w:r w:rsidR="001E69CE">
        <w:rPr>
          <w:rStyle w:val="c-center"/>
          <w:rFonts w:ascii="Century Gothic" w:hAnsi="Century Gothic"/>
          <w:sz w:val="22"/>
          <w:szCs w:val="22"/>
        </w:rPr>
        <w:t>res y estar</w:t>
      </w:r>
      <w:r w:rsidR="00E17F10" w:rsidRPr="00084A60">
        <w:rPr>
          <w:rStyle w:val="c-center"/>
          <w:rFonts w:ascii="Century Gothic" w:hAnsi="Century Gothic"/>
          <w:sz w:val="22"/>
          <w:szCs w:val="22"/>
        </w:rPr>
        <w:t xml:space="preserve"> atenta/o a informar los cambios necesarios, para </w:t>
      </w:r>
      <w:r w:rsidR="001E69CE">
        <w:rPr>
          <w:rStyle w:val="c-center"/>
          <w:rFonts w:ascii="Century Gothic" w:hAnsi="Century Gothic"/>
          <w:sz w:val="22"/>
          <w:szCs w:val="22"/>
        </w:rPr>
        <w:t xml:space="preserve">que </w:t>
      </w:r>
      <w:r w:rsidR="00E17F10" w:rsidRPr="00084A60">
        <w:rPr>
          <w:rStyle w:val="c-center"/>
          <w:rFonts w:ascii="Century Gothic" w:hAnsi="Century Gothic"/>
          <w:sz w:val="22"/>
          <w:szCs w:val="22"/>
        </w:rPr>
        <w:t>de esta forma se</w:t>
      </w:r>
      <w:r w:rsidR="001E69CE">
        <w:rPr>
          <w:rStyle w:val="c-center"/>
          <w:rFonts w:ascii="Century Gothic" w:hAnsi="Century Gothic"/>
          <w:sz w:val="22"/>
          <w:szCs w:val="22"/>
        </w:rPr>
        <w:t>a</w:t>
      </w:r>
      <w:r w:rsidR="00E17F10" w:rsidRPr="00084A60">
        <w:rPr>
          <w:rStyle w:val="c-center"/>
          <w:rFonts w:ascii="Century Gothic" w:hAnsi="Century Gothic"/>
          <w:sz w:val="22"/>
          <w:szCs w:val="22"/>
        </w:rPr>
        <w:t xml:space="preserve"> objeto de </w:t>
      </w:r>
      <w:r w:rsidR="001E69CE">
        <w:rPr>
          <w:rStyle w:val="c-center"/>
          <w:rFonts w:ascii="Century Gothic" w:hAnsi="Century Gothic"/>
          <w:sz w:val="22"/>
          <w:szCs w:val="22"/>
        </w:rPr>
        <w:t>los</w:t>
      </w:r>
      <w:r w:rsidR="00E17F10" w:rsidRPr="00084A60">
        <w:rPr>
          <w:rStyle w:val="c-center"/>
          <w:rFonts w:ascii="Century Gothic" w:hAnsi="Century Gothic"/>
          <w:sz w:val="22"/>
          <w:szCs w:val="22"/>
        </w:rPr>
        <w:t xml:space="preserve"> beneficios</w:t>
      </w:r>
      <w:r w:rsidR="001E69CE">
        <w:rPr>
          <w:rStyle w:val="c-center"/>
          <w:rFonts w:ascii="Century Gothic" w:hAnsi="Century Gothic"/>
          <w:sz w:val="22"/>
          <w:szCs w:val="22"/>
        </w:rPr>
        <w:t xml:space="preserve"> que le puedan corresponder</w:t>
      </w:r>
      <w:r w:rsidR="00E17F10" w:rsidRPr="00084A60">
        <w:rPr>
          <w:rStyle w:val="c-center"/>
          <w:rFonts w:ascii="Century Gothic" w:hAnsi="Century Gothic"/>
          <w:sz w:val="22"/>
          <w:szCs w:val="22"/>
        </w:rPr>
        <w:t xml:space="preserve">, tanto </w:t>
      </w:r>
      <w:r w:rsidR="001E69CE">
        <w:rPr>
          <w:rStyle w:val="c-center"/>
          <w:rFonts w:ascii="Century Gothic" w:hAnsi="Century Gothic"/>
          <w:sz w:val="22"/>
          <w:szCs w:val="22"/>
        </w:rPr>
        <w:t xml:space="preserve">por </w:t>
      </w:r>
      <w:r w:rsidR="001E69CE">
        <w:rPr>
          <w:rStyle w:val="c-center"/>
          <w:rFonts w:ascii="Century Gothic" w:hAnsi="Century Gothic"/>
          <w:sz w:val="22"/>
          <w:szCs w:val="22"/>
        </w:rPr>
        <w:lastRenderedPageBreak/>
        <w:t>medio d</w:t>
      </w:r>
      <w:r w:rsidR="00E17F10" w:rsidRPr="00084A60">
        <w:rPr>
          <w:rStyle w:val="c-center"/>
          <w:rFonts w:ascii="Century Gothic" w:hAnsi="Century Gothic"/>
          <w:sz w:val="22"/>
          <w:szCs w:val="22"/>
        </w:rPr>
        <w:t>el colegio, como del Estado.</w:t>
      </w:r>
      <w:r w:rsidR="001E69CE">
        <w:rPr>
          <w:rStyle w:val="c-center"/>
          <w:rFonts w:ascii="Century Gothic" w:hAnsi="Century Gothic"/>
          <w:sz w:val="22"/>
          <w:szCs w:val="22"/>
        </w:rPr>
        <w:t xml:space="preserve"> </w:t>
      </w:r>
      <w:r w:rsidR="00E17F10" w:rsidRPr="001E69CE">
        <w:rPr>
          <w:rStyle w:val="c-center"/>
          <w:rFonts w:ascii="Century Gothic" w:hAnsi="Century Gothic"/>
          <w:sz w:val="22"/>
          <w:szCs w:val="22"/>
        </w:rPr>
        <w:t>Recuerde</w:t>
      </w:r>
      <w:r w:rsidR="001E69CE" w:rsidRPr="001E69CE">
        <w:rPr>
          <w:rStyle w:val="c-center"/>
          <w:rFonts w:ascii="Century Gothic" w:hAnsi="Century Gothic"/>
          <w:sz w:val="22"/>
          <w:szCs w:val="22"/>
        </w:rPr>
        <w:t>,</w:t>
      </w:r>
      <w:r w:rsidR="00E17F10" w:rsidRPr="001E69CE">
        <w:rPr>
          <w:rStyle w:val="c-center"/>
          <w:rFonts w:ascii="Century Gothic" w:hAnsi="Century Gothic"/>
          <w:sz w:val="22"/>
          <w:szCs w:val="22"/>
        </w:rPr>
        <w:t xml:space="preserve"> además</w:t>
      </w:r>
      <w:r w:rsidR="001E69CE" w:rsidRPr="001E69CE">
        <w:rPr>
          <w:rStyle w:val="c-center"/>
          <w:rFonts w:ascii="Century Gothic" w:hAnsi="Century Gothic"/>
          <w:sz w:val="22"/>
          <w:szCs w:val="22"/>
        </w:rPr>
        <w:t>,</w:t>
      </w:r>
      <w:r w:rsidR="00E17F10" w:rsidRPr="001E69CE">
        <w:rPr>
          <w:rStyle w:val="c-center"/>
          <w:rFonts w:ascii="Century Gothic" w:hAnsi="Century Gothic"/>
          <w:sz w:val="22"/>
          <w:szCs w:val="22"/>
        </w:rPr>
        <w:t xml:space="preserve"> que frente al ben</w:t>
      </w:r>
      <w:r w:rsidR="00E17F10" w:rsidRPr="001E69CE">
        <w:rPr>
          <w:rStyle w:val="c-center"/>
          <w:rFonts w:ascii="Century Gothic" w:hAnsi="Century Gothic"/>
          <w:sz w:val="22"/>
          <w:szCs w:val="22"/>
        </w:rPr>
        <w:t>e</w:t>
      </w:r>
      <w:r w:rsidR="00E17F10" w:rsidRPr="001E69CE">
        <w:rPr>
          <w:rStyle w:val="c-center"/>
          <w:rFonts w:ascii="Century Gothic" w:hAnsi="Century Gothic"/>
          <w:sz w:val="22"/>
          <w:szCs w:val="22"/>
        </w:rPr>
        <w:t>ficio de almuerzo JUNAEB, que se entrega en el colegio, debe ser respons</w:t>
      </w:r>
      <w:r w:rsidR="00E17F10" w:rsidRPr="001E69CE">
        <w:rPr>
          <w:rStyle w:val="c-center"/>
          <w:rFonts w:ascii="Century Gothic" w:hAnsi="Century Gothic"/>
          <w:sz w:val="22"/>
          <w:szCs w:val="22"/>
        </w:rPr>
        <w:t>a</w:t>
      </w:r>
      <w:r w:rsidR="00E17F10" w:rsidRPr="007D690A">
        <w:rPr>
          <w:rStyle w:val="c-center"/>
          <w:rFonts w:ascii="Century Gothic" w:hAnsi="Century Gothic"/>
          <w:sz w:val="22"/>
          <w:szCs w:val="22"/>
        </w:rPr>
        <w:t>ble de asistir periódicamente o de avisar su ausencia o renuncia de manera presencial</w:t>
      </w:r>
      <w:r w:rsidR="001E69CE" w:rsidRPr="007D690A">
        <w:rPr>
          <w:rStyle w:val="c-center"/>
          <w:rFonts w:ascii="Century Gothic" w:hAnsi="Century Gothic"/>
          <w:sz w:val="22"/>
          <w:szCs w:val="22"/>
        </w:rPr>
        <w:t xml:space="preserve"> si así fuera su caso</w:t>
      </w:r>
      <w:r w:rsidR="00E17F10" w:rsidRPr="007D690A">
        <w:rPr>
          <w:rStyle w:val="c-center"/>
          <w:rFonts w:ascii="Century Gothic" w:hAnsi="Century Gothic"/>
          <w:sz w:val="22"/>
          <w:szCs w:val="22"/>
        </w:rPr>
        <w:t>.</w:t>
      </w:r>
    </w:p>
    <w:p w:rsidR="007D690A" w:rsidRPr="007D690A" w:rsidRDefault="007D690A" w:rsidP="007D690A">
      <w:pPr>
        <w:pStyle w:val="Prrafodelista"/>
        <w:rPr>
          <w:rFonts w:ascii="Century Gothic" w:eastAsia="Times New Roman" w:hAnsi="Century Gothic" w:cs="Courier New"/>
          <w:color w:val="222222"/>
          <w:sz w:val="22"/>
          <w:szCs w:val="22"/>
          <w:lang w:val="es-CL" w:eastAsia="es-CL"/>
        </w:rPr>
      </w:pPr>
    </w:p>
    <w:p w:rsidR="007D690A" w:rsidRPr="007D690A" w:rsidRDefault="007D690A" w:rsidP="00C13437">
      <w:pPr>
        <w:pStyle w:val="Prrafodelista"/>
        <w:numPr>
          <w:ilvl w:val="0"/>
          <w:numId w:val="3"/>
        </w:numPr>
        <w:spacing w:line="276" w:lineRule="auto"/>
        <w:ind w:left="426" w:right="57" w:hanging="426"/>
        <w:jc w:val="both"/>
        <w:rPr>
          <w:rFonts w:ascii="Century Gothic" w:hAnsi="Century Gothic"/>
          <w:sz w:val="22"/>
          <w:szCs w:val="22"/>
        </w:rPr>
      </w:pPr>
      <w:r w:rsidRPr="007D690A">
        <w:rPr>
          <w:rFonts w:ascii="Century Gothic" w:eastAsia="Times New Roman" w:hAnsi="Century Gothic" w:cs="Courier New"/>
          <w:b/>
          <w:color w:val="222222"/>
          <w:sz w:val="22"/>
          <w:szCs w:val="22"/>
          <w:lang w:val="es-CL" w:eastAsia="es-CL"/>
        </w:rPr>
        <w:t>Venta de alimentos</w:t>
      </w:r>
      <w:r>
        <w:rPr>
          <w:rFonts w:ascii="Century Gothic" w:eastAsia="Times New Roman" w:hAnsi="Century Gothic" w:cs="Courier New"/>
          <w:color w:val="222222"/>
          <w:sz w:val="22"/>
          <w:szCs w:val="22"/>
          <w:lang w:val="es-CL" w:eastAsia="es-CL"/>
        </w:rPr>
        <w:t xml:space="preserve">. </w:t>
      </w:r>
      <w:r w:rsidRPr="007D690A">
        <w:rPr>
          <w:rFonts w:ascii="Century Gothic" w:eastAsia="Times New Roman" w:hAnsi="Century Gothic" w:cs="Courier New"/>
          <w:color w:val="222222"/>
          <w:sz w:val="22"/>
          <w:szCs w:val="22"/>
          <w:lang w:val="es-CL" w:eastAsia="es-CL"/>
        </w:rPr>
        <w:t xml:space="preserve">Es importante, por otra parte, </w:t>
      </w:r>
      <w:r>
        <w:rPr>
          <w:rFonts w:ascii="Century Gothic" w:eastAsia="Times New Roman" w:hAnsi="Century Gothic" w:cs="Courier New"/>
          <w:color w:val="222222"/>
          <w:sz w:val="22"/>
          <w:szCs w:val="22"/>
          <w:lang w:val="es-CL" w:eastAsia="es-CL"/>
        </w:rPr>
        <w:t>destacar que no se puede permitir vender alimentos</w:t>
      </w:r>
      <w:r w:rsidRPr="007D690A">
        <w:rPr>
          <w:rFonts w:ascii="Century Gothic" w:eastAsia="Times New Roman" w:hAnsi="Century Gothic" w:cs="Courier New"/>
          <w:color w:val="222222"/>
          <w:sz w:val="22"/>
          <w:szCs w:val="22"/>
          <w:lang w:val="es-CL" w:eastAsia="es-CL"/>
        </w:rPr>
        <w:t xml:space="preserve"> dentro del Establecimiento. Siempre escucho un v</w:t>
      </w:r>
      <w:r w:rsidRPr="007D690A">
        <w:rPr>
          <w:rFonts w:ascii="Century Gothic" w:eastAsia="Times New Roman" w:hAnsi="Century Gothic" w:cs="Courier New"/>
          <w:color w:val="222222"/>
          <w:sz w:val="22"/>
          <w:szCs w:val="22"/>
          <w:lang w:val="es-CL" w:eastAsia="es-CL"/>
        </w:rPr>
        <w:t>a</w:t>
      </w:r>
      <w:r w:rsidRPr="007D690A">
        <w:rPr>
          <w:rFonts w:ascii="Century Gothic" w:eastAsia="Times New Roman" w:hAnsi="Century Gothic" w:cs="Courier New"/>
          <w:color w:val="222222"/>
          <w:sz w:val="22"/>
          <w:szCs w:val="22"/>
          <w:lang w:val="es-CL" w:eastAsia="es-CL"/>
        </w:rPr>
        <w:t xml:space="preserve">riopinto de excusas a este respecto: que </w:t>
      </w:r>
      <w:r>
        <w:rPr>
          <w:rFonts w:ascii="Century Gothic" w:eastAsia="Times New Roman" w:hAnsi="Century Gothic" w:cs="Courier New"/>
          <w:color w:val="222222"/>
          <w:sz w:val="22"/>
          <w:szCs w:val="22"/>
          <w:lang w:val="es-CL" w:eastAsia="es-CL"/>
        </w:rPr>
        <w:t>el Quiosco</w:t>
      </w:r>
      <w:r w:rsidRPr="007D690A">
        <w:rPr>
          <w:rFonts w:ascii="Century Gothic" w:eastAsia="Times New Roman" w:hAnsi="Century Gothic" w:cs="Courier New"/>
          <w:color w:val="222222"/>
          <w:sz w:val="22"/>
          <w:szCs w:val="22"/>
          <w:lang w:val="es-CL" w:eastAsia="es-CL"/>
        </w:rPr>
        <w:t xml:space="preserve"> venden </w:t>
      </w:r>
      <w:r>
        <w:rPr>
          <w:rFonts w:ascii="Century Gothic" w:eastAsia="Times New Roman" w:hAnsi="Century Gothic" w:cs="Courier New"/>
          <w:color w:val="222222"/>
          <w:sz w:val="22"/>
          <w:szCs w:val="22"/>
          <w:lang w:val="es-CL" w:eastAsia="es-CL"/>
        </w:rPr>
        <w:t xml:space="preserve">comida que a nadie le gusta, que </w:t>
      </w:r>
      <w:r w:rsidRPr="007D690A">
        <w:rPr>
          <w:rFonts w:ascii="Century Gothic" w:eastAsia="Times New Roman" w:hAnsi="Century Gothic" w:cs="Courier New"/>
          <w:color w:val="222222"/>
          <w:sz w:val="22"/>
          <w:szCs w:val="22"/>
          <w:lang w:val="es-CL" w:eastAsia="es-CL"/>
        </w:rPr>
        <w:t xml:space="preserve">es malo, </w:t>
      </w:r>
      <w:r>
        <w:rPr>
          <w:rFonts w:ascii="Century Gothic" w:eastAsia="Times New Roman" w:hAnsi="Century Gothic" w:cs="Courier New"/>
          <w:color w:val="222222"/>
          <w:sz w:val="22"/>
          <w:szCs w:val="22"/>
          <w:lang w:val="es-CL" w:eastAsia="es-CL"/>
        </w:rPr>
        <w:t xml:space="preserve">que </w:t>
      </w:r>
      <w:r w:rsidRPr="007D690A">
        <w:rPr>
          <w:rFonts w:ascii="Century Gothic" w:eastAsia="Times New Roman" w:hAnsi="Century Gothic" w:cs="Courier New"/>
          <w:color w:val="222222"/>
          <w:sz w:val="22"/>
          <w:szCs w:val="22"/>
          <w:lang w:val="es-CL" w:eastAsia="es-CL"/>
        </w:rPr>
        <w:t>no expenden lo que yo quiero</w:t>
      </w:r>
      <w:r>
        <w:rPr>
          <w:rFonts w:ascii="Century Gothic" w:eastAsia="Times New Roman" w:hAnsi="Century Gothic" w:cs="Courier New"/>
          <w:color w:val="222222"/>
          <w:sz w:val="22"/>
          <w:szCs w:val="22"/>
          <w:lang w:val="es-CL" w:eastAsia="es-CL"/>
        </w:rPr>
        <w:t xml:space="preserve"> y me gusta</w:t>
      </w:r>
      <w:r w:rsidRPr="007D690A">
        <w:rPr>
          <w:rFonts w:ascii="Century Gothic" w:eastAsia="Times New Roman" w:hAnsi="Century Gothic" w:cs="Courier New"/>
          <w:color w:val="222222"/>
          <w:sz w:val="22"/>
          <w:szCs w:val="22"/>
          <w:lang w:val="es-CL" w:eastAsia="es-CL"/>
        </w:rPr>
        <w:t>,</w:t>
      </w:r>
      <w:r>
        <w:rPr>
          <w:rFonts w:ascii="Century Gothic" w:eastAsia="Times New Roman" w:hAnsi="Century Gothic" w:cs="Courier New"/>
          <w:color w:val="222222"/>
          <w:sz w:val="22"/>
          <w:szCs w:val="22"/>
          <w:lang w:val="es-CL" w:eastAsia="es-CL"/>
        </w:rPr>
        <w:t xml:space="preserve"> que</w:t>
      </w:r>
      <w:r w:rsidRPr="007D690A">
        <w:rPr>
          <w:rFonts w:ascii="Century Gothic" w:eastAsia="Times New Roman" w:hAnsi="Century Gothic" w:cs="Courier New"/>
          <w:color w:val="222222"/>
          <w:sz w:val="22"/>
          <w:szCs w:val="22"/>
          <w:lang w:val="es-CL" w:eastAsia="es-CL"/>
        </w:rPr>
        <w:t xml:space="preserve"> venden muy caro... Pero </w:t>
      </w:r>
      <w:r>
        <w:rPr>
          <w:rFonts w:ascii="Century Gothic" w:eastAsia="Times New Roman" w:hAnsi="Century Gothic" w:cs="Courier New"/>
          <w:color w:val="222222"/>
          <w:sz w:val="22"/>
          <w:szCs w:val="22"/>
          <w:lang w:val="es-CL" w:eastAsia="es-CL"/>
        </w:rPr>
        <w:t xml:space="preserve">ante </w:t>
      </w:r>
      <w:r w:rsidRPr="007D690A">
        <w:rPr>
          <w:rFonts w:ascii="Century Gothic" w:eastAsia="Times New Roman" w:hAnsi="Century Gothic" w:cs="Courier New"/>
          <w:color w:val="222222"/>
          <w:sz w:val="22"/>
          <w:szCs w:val="22"/>
          <w:lang w:val="es-CL" w:eastAsia="es-CL"/>
        </w:rPr>
        <w:t xml:space="preserve">cualquiera excusa, </w:t>
      </w:r>
      <w:r w:rsidRPr="007D690A">
        <w:rPr>
          <w:rFonts w:ascii="Century Gothic" w:eastAsia="Times New Roman" w:hAnsi="Century Gothic" w:cs="Courier New"/>
          <w:color w:val="222222"/>
          <w:sz w:val="22"/>
          <w:szCs w:val="22"/>
          <w:u w:val="single"/>
          <w:lang w:val="es-CL" w:eastAsia="es-CL"/>
        </w:rPr>
        <w:t>no se puede vender y menos aún lo que escapa del concepto de comida saludable</w:t>
      </w:r>
      <w:r w:rsidRPr="007D690A">
        <w:rPr>
          <w:rFonts w:ascii="Century Gothic" w:eastAsia="Times New Roman" w:hAnsi="Century Gothic" w:cs="Courier New"/>
          <w:color w:val="222222"/>
          <w:sz w:val="22"/>
          <w:szCs w:val="22"/>
          <w:lang w:val="es-CL" w:eastAsia="es-CL"/>
        </w:rPr>
        <w:t xml:space="preserve"> y que no esté respaldado por una resolución sanitaria. He conversado este delicado tema con el CODI, los Inspectores y creo que la mala costumbre </w:t>
      </w:r>
      <w:r>
        <w:rPr>
          <w:rFonts w:ascii="Century Gothic" w:eastAsia="Times New Roman" w:hAnsi="Century Gothic" w:cs="Courier New"/>
          <w:color w:val="222222"/>
          <w:sz w:val="22"/>
          <w:szCs w:val="22"/>
          <w:lang w:val="es-CL" w:eastAsia="es-CL"/>
        </w:rPr>
        <w:t xml:space="preserve">de alumnos </w:t>
      </w:r>
      <w:r w:rsidRPr="007D690A">
        <w:rPr>
          <w:rFonts w:ascii="Century Gothic" w:eastAsia="Times New Roman" w:hAnsi="Century Gothic" w:cs="Courier New"/>
          <w:color w:val="222222"/>
          <w:sz w:val="22"/>
          <w:szCs w:val="22"/>
          <w:lang w:val="es-CL" w:eastAsia="es-CL"/>
        </w:rPr>
        <w:t>co</w:t>
      </w:r>
      <w:r w:rsidRPr="007D690A">
        <w:rPr>
          <w:rFonts w:ascii="Century Gothic" w:eastAsia="Times New Roman" w:hAnsi="Century Gothic" w:cs="Courier New"/>
          <w:color w:val="222222"/>
          <w:sz w:val="22"/>
          <w:szCs w:val="22"/>
          <w:lang w:val="es-CL" w:eastAsia="es-CL"/>
        </w:rPr>
        <w:t>n</w:t>
      </w:r>
      <w:r w:rsidRPr="007D690A">
        <w:rPr>
          <w:rFonts w:ascii="Century Gothic" w:eastAsia="Times New Roman" w:hAnsi="Century Gothic" w:cs="Courier New"/>
          <w:color w:val="222222"/>
          <w:sz w:val="22"/>
          <w:szCs w:val="22"/>
          <w:lang w:val="es-CL" w:eastAsia="es-CL"/>
        </w:rPr>
        <w:t xml:space="preserve">tinúa y </w:t>
      </w:r>
      <w:r>
        <w:rPr>
          <w:rFonts w:ascii="Century Gothic" w:eastAsia="Times New Roman" w:hAnsi="Century Gothic" w:cs="Courier New"/>
          <w:color w:val="222222"/>
          <w:sz w:val="22"/>
          <w:szCs w:val="22"/>
          <w:lang w:val="es-CL" w:eastAsia="es-CL"/>
        </w:rPr>
        <w:t>ahora se han sumado apoderados</w:t>
      </w:r>
      <w:r w:rsidRPr="007D690A">
        <w:rPr>
          <w:rFonts w:ascii="Century Gothic" w:eastAsia="Times New Roman" w:hAnsi="Century Gothic" w:cs="Courier New"/>
          <w:color w:val="222222"/>
          <w:sz w:val="22"/>
          <w:szCs w:val="22"/>
          <w:lang w:val="es-CL" w:eastAsia="es-CL"/>
        </w:rPr>
        <w:t>. No olviden que el Colegio está adscrito a la resolución sanitaria de Quiosco nivel 3, lo que permite sólo e</w:t>
      </w:r>
      <w:r w:rsidRPr="007D690A">
        <w:rPr>
          <w:rFonts w:ascii="Century Gothic" w:eastAsia="Times New Roman" w:hAnsi="Century Gothic" w:cs="Courier New"/>
          <w:color w:val="222222"/>
          <w:sz w:val="22"/>
          <w:szCs w:val="22"/>
          <w:lang w:val="es-CL" w:eastAsia="es-CL"/>
        </w:rPr>
        <w:t>x</w:t>
      </w:r>
      <w:r w:rsidRPr="007D690A">
        <w:rPr>
          <w:rFonts w:ascii="Century Gothic" w:eastAsia="Times New Roman" w:hAnsi="Century Gothic" w:cs="Courier New"/>
          <w:color w:val="222222"/>
          <w:sz w:val="22"/>
          <w:szCs w:val="22"/>
          <w:lang w:val="es-CL" w:eastAsia="es-CL"/>
        </w:rPr>
        <w:t>pendio de comida y bebida saludable, sin sellos.</w:t>
      </w:r>
      <w:r>
        <w:rPr>
          <w:rFonts w:ascii="Century Gothic" w:eastAsia="Times New Roman" w:hAnsi="Century Gothic" w:cs="Courier New"/>
          <w:color w:val="222222"/>
          <w:sz w:val="22"/>
          <w:szCs w:val="22"/>
          <w:lang w:val="es-CL" w:eastAsia="es-CL"/>
        </w:rPr>
        <w:t xml:space="preserve"> </w:t>
      </w:r>
      <w:r w:rsidRPr="007D690A">
        <w:rPr>
          <w:rFonts w:ascii="Century Gothic" w:hAnsi="Century Gothic" w:cs="Arial"/>
          <w:color w:val="475156"/>
          <w:sz w:val="22"/>
          <w:szCs w:val="22"/>
          <w:shd w:val="clear" w:color="auto" w:fill="FFFFFF"/>
        </w:rPr>
        <w:t>En este contexto, la División de Políticas Públicas Saludables y Promoción del Ministerio de Salud,  de</w:t>
      </w:r>
      <w:r w:rsidR="00D930EF">
        <w:rPr>
          <w:rFonts w:ascii="Century Gothic" w:hAnsi="Century Gothic" w:cs="Arial"/>
          <w:color w:val="475156"/>
          <w:sz w:val="22"/>
          <w:szCs w:val="22"/>
          <w:shd w:val="clear" w:color="auto" w:fill="FFFFFF"/>
        </w:rPr>
        <w:t>s</w:t>
      </w:r>
      <w:r w:rsidRPr="007D690A">
        <w:rPr>
          <w:rFonts w:ascii="Century Gothic" w:hAnsi="Century Gothic" w:cs="Arial"/>
          <w:color w:val="475156"/>
          <w:sz w:val="22"/>
          <w:szCs w:val="22"/>
          <w:shd w:val="clear" w:color="auto" w:fill="FFFFFF"/>
        </w:rPr>
        <w:t>arrolló una guía con los elementos básicos para la adecuada licitación, i</w:t>
      </w:r>
      <w:r w:rsidRPr="007D690A">
        <w:rPr>
          <w:rFonts w:ascii="Century Gothic" w:hAnsi="Century Gothic" w:cs="Arial"/>
          <w:color w:val="475156"/>
          <w:sz w:val="22"/>
          <w:szCs w:val="22"/>
          <w:shd w:val="clear" w:color="auto" w:fill="FFFFFF"/>
        </w:rPr>
        <w:t>m</w:t>
      </w:r>
      <w:r w:rsidRPr="007D690A">
        <w:rPr>
          <w:rFonts w:ascii="Century Gothic" w:hAnsi="Century Gothic" w:cs="Arial"/>
          <w:color w:val="475156"/>
          <w:sz w:val="22"/>
          <w:szCs w:val="22"/>
          <w:shd w:val="clear" w:color="auto" w:fill="FFFFFF"/>
        </w:rPr>
        <w:t xml:space="preserve">plementación y funcionamiento del kiosco escolar, entregando información sobre las condiciones sanitarias y  funcionamiento óptimo, características de su infraestructura según lo instruido por el </w:t>
      </w:r>
      <w:r w:rsidRPr="00D930EF">
        <w:rPr>
          <w:rFonts w:ascii="Century Gothic" w:hAnsi="Century Gothic" w:cs="Arial"/>
          <w:b/>
          <w:color w:val="475156"/>
          <w:sz w:val="22"/>
          <w:szCs w:val="22"/>
          <w:shd w:val="clear" w:color="auto" w:fill="FFFFFF"/>
        </w:rPr>
        <w:t>Reglamento Sanitario de Alimentos</w:t>
      </w:r>
      <w:r w:rsidRPr="007D690A">
        <w:rPr>
          <w:rFonts w:ascii="Century Gothic" w:hAnsi="Century Gothic" w:cs="Arial"/>
          <w:color w:val="475156"/>
          <w:sz w:val="22"/>
          <w:szCs w:val="22"/>
          <w:shd w:val="clear" w:color="auto" w:fill="FFFFFF"/>
        </w:rPr>
        <w:t xml:space="preserve"> </w:t>
      </w:r>
      <w:r w:rsidRPr="00D930EF">
        <w:rPr>
          <w:rFonts w:ascii="Century Gothic" w:hAnsi="Century Gothic" w:cs="Arial"/>
          <w:b/>
          <w:color w:val="475156"/>
          <w:sz w:val="22"/>
          <w:szCs w:val="22"/>
          <w:shd w:val="clear" w:color="auto" w:fill="FFFFFF"/>
        </w:rPr>
        <w:t>e información sobre los alimentos que se pueden vender y promocionar al i</w:t>
      </w:r>
      <w:r w:rsidRPr="00D930EF">
        <w:rPr>
          <w:rFonts w:ascii="Century Gothic" w:hAnsi="Century Gothic" w:cs="Arial"/>
          <w:b/>
          <w:color w:val="475156"/>
          <w:sz w:val="22"/>
          <w:szCs w:val="22"/>
          <w:shd w:val="clear" w:color="auto" w:fill="FFFFFF"/>
        </w:rPr>
        <w:t>n</w:t>
      </w:r>
      <w:r w:rsidRPr="00D930EF">
        <w:rPr>
          <w:rFonts w:ascii="Century Gothic" w:hAnsi="Century Gothic" w:cs="Arial"/>
          <w:b/>
          <w:color w:val="475156"/>
          <w:sz w:val="22"/>
          <w:szCs w:val="22"/>
          <w:shd w:val="clear" w:color="auto" w:fill="FFFFFF"/>
        </w:rPr>
        <w:t>terior de los establecimientos educacionales, según la Ley 20.606</w:t>
      </w:r>
      <w:r w:rsidRPr="007D690A">
        <w:rPr>
          <w:rFonts w:ascii="Century Gothic" w:hAnsi="Century Gothic" w:cs="Arial"/>
          <w:color w:val="475156"/>
          <w:sz w:val="22"/>
          <w:szCs w:val="22"/>
          <w:shd w:val="clear" w:color="auto" w:fill="FFFFFF"/>
        </w:rPr>
        <w:t>.</w:t>
      </w:r>
    </w:p>
    <w:p w:rsidR="007D690A" w:rsidRDefault="007D690A" w:rsidP="00C13437">
      <w:pPr>
        <w:pStyle w:val="Prrafodelista"/>
        <w:spacing w:line="276" w:lineRule="auto"/>
        <w:rPr>
          <w:rFonts w:ascii="Century Gothic" w:hAnsi="Century Gothic"/>
          <w:sz w:val="22"/>
          <w:szCs w:val="22"/>
        </w:rPr>
      </w:pPr>
    </w:p>
    <w:p w:rsidR="00C13437" w:rsidRPr="00C13437" w:rsidRDefault="00C13437" w:rsidP="00C13437">
      <w:pPr>
        <w:pStyle w:val="rtejustify"/>
        <w:shd w:val="clear" w:color="auto" w:fill="FFFFFF"/>
        <w:spacing w:before="0" w:beforeAutospacing="0" w:after="0" w:afterAutospacing="0" w:line="276" w:lineRule="auto"/>
        <w:ind w:left="425"/>
        <w:jc w:val="both"/>
        <w:rPr>
          <w:rFonts w:ascii="Century Gothic" w:hAnsi="Century Gothic" w:cs="Arial"/>
          <w:color w:val="475156"/>
          <w:sz w:val="22"/>
          <w:szCs w:val="22"/>
        </w:rPr>
      </w:pPr>
      <w:r>
        <w:rPr>
          <w:rFonts w:ascii="Century Gothic" w:hAnsi="Century Gothic"/>
          <w:sz w:val="22"/>
          <w:szCs w:val="22"/>
        </w:rPr>
        <w:t xml:space="preserve">Para mayor información, </w:t>
      </w:r>
      <w:r>
        <w:rPr>
          <w:rFonts w:ascii="Century Gothic" w:hAnsi="Century Gothic" w:cs="Arial"/>
          <w:color w:val="475156"/>
          <w:sz w:val="22"/>
          <w:szCs w:val="22"/>
        </w:rPr>
        <w:t>e</w:t>
      </w:r>
      <w:r w:rsidRPr="00C13437">
        <w:rPr>
          <w:rFonts w:ascii="Century Gothic" w:hAnsi="Century Gothic" w:cs="Arial"/>
          <w:color w:val="475156"/>
          <w:sz w:val="22"/>
          <w:szCs w:val="22"/>
        </w:rPr>
        <w:t>l día 23 de abril de</w:t>
      </w:r>
      <w:r>
        <w:rPr>
          <w:rFonts w:ascii="Century Gothic" w:hAnsi="Century Gothic" w:cs="Arial"/>
          <w:color w:val="475156"/>
          <w:sz w:val="22"/>
          <w:szCs w:val="22"/>
        </w:rPr>
        <w:t xml:space="preserve"> 2013</w:t>
      </w:r>
      <w:r w:rsidRPr="00C13437">
        <w:rPr>
          <w:rFonts w:ascii="Century Gothic" w:hAnsi="Century Gothic" w:cs="Arial"/>
          <w:color w:val="475156"/>
          <w:sz w:val="22"/>
          <w:szCs w:val="22"/>
        </w:rPr>
        <w:t>, el Diario La Tercera dio a conocer la Creación de Guías para la implementación de Quioscos Salud</w:t>
      </w:r>
      <w:r w:rsidRPr="00C13437">
        <w:rPr>
          <w:rFonts w:ascii="Century Gothic" w:hAnsi="Century Gothic" w:cs="Arial"/>
          <w:color w:val="475156"/>
          <w:sz w:val="22"/>
          <w:szCs w:val="22"/>
        </w:rPr>
        <w:t>a</w:t>
      </w:r>
      <w:r w:rsidRPr="00C13437">
        <w:rPr>
          <w:rFonts w:ascii="Century Gothic" w:hAnsi="Century Gothic" w:cs="Arial"/>
          <w:color w:val="475156"/>
          <w:sz w:val="22"/>
          <w:szCs w:val="22"/>
        </w:rPr>
        <w:t>bles en colegios, en el contexto de la nueva Ley de Etiquetado que prohíbe vender productos altos en nutrientes críticos en recintos educativos. Esta in</w:t>
      </w:r>
      <w:r w:rsidRPr="00C13437">
        <w:rPr>
          <w:rFonts w:ascii="Century Gothic" w:hAnsi="Century Gothic" w:cs="Arial"/>
          <w:color w:val="475156"/>
          <w:sz w:val="22"/>
          <w:szCs w:val="22"/>
        </w:rPr>
        <w:t>i</w:t>
      </w:r>
      <w:r w:rsidRPr="00C13437">
        <w:rPr>
          <w:rFonts w:ascii="Century Gothic" w:hAnsi="Century Gothic" w:cs="Arial"/>
          <w:color w:val="475156"/>
          <w:sz w:val="22"/>
          <w:szCs w:val="22"/>
        </w:rPr>
        <w:t>ciativa ha requerido el trabajo del Departamento de Promoción en conjunto con el Departamento de Nutrición de la DIPOL., lo que se constituye como un paso fundamental para generar estilos de vida saludables en niños de edad escolar, para prevenir la obesidad.</w:t>
      </w:r>
    </w:p>
    <w:p w:rsidR="00C13437" w:rsidRPr="000C1ABB" w:rsidRDefault="00C13437" w:rsidP="00C13437">
      <w:pPr>
        <w:pStyle w:val="rtejustify"/>
        <w:shd w:val="clear" w:color="auto" w:fill="FFFFFF"/>
        <w:spacing w:before="0" w:beforeAutospacing="0" w:after="0" w:afterAutospacing="0" w:line="276" w:lineRule="auto"/>
        <w:ind w:left="425"/>
        <w:rPr>
          <w:rFonts w:ascii="Century Gothic" w:hAnsi="Century Gothic" w:cs="Arial"/>
          <w:color w:val="475156"/>
          <w:sz w:val="16"/>
          <w:szCs w:val="22"/>
        </w:rPr>
      </w:pPr>
    </w:p>
    <w:p w:rsidR="00C13437" w:rsidRDefault="00C13437" w:rsidP="00C13437">
      <w:pPr>
        <w:pStyle w:val="rtejustify"/>
        <w:shd w:val="clear" w:color="auto" w:fill="FFFFFF"/>
        <w:spacing w:before="0" w:beforeAutospacing="0" w:after="0" w:afterAutospacing="0" w:line="276" w:lineRule="auto"/>
        <w:ind w:left="425"/>
        <w:rPr>
          <w:rFonts w:ascii="Century Gothic" w:hAnsi="Century Gothic" w:cs="Arial"/>
          <w:color w:val="475156"/>
          <w:sz w:val="22"/>
          <w:szCs w:val="22"/>
        </w:rPr>
      </w:pPr>
      <w:r w:rsidRPr="00C13437">
        <w:rPr>
          <w:rFonts w:ascii="Century Gothic" w:hAnsi="Century Gothic" w:cs="Arial"/>
          <w:color w:val="475156"/>
          <w:sz w:val="22"/>
          <w:szCs w:val="22"/>
        </w:rPr>
        <w:t>Más detalles en:</w:t>
      </w:r>
    </w:p>
    <w:p w:rsidR="00C13437" w:rsidRPr="000C1ABB" w:rsidRDefault="00C13437" w:rsidP="00C13437">
      <w:pPr>
        <w:pStyle w:val="rtejustify"/>
        <w:shd w:val="clear" w:color="auto" w:fill="FFFFFF"/>
        <w:spacing w:before="0" w:beforeAutospacing="0" w:after="0" w:afterAutospacing="0" w:line="276" w:lineRule="auto"/>
        <w:ind w:left="425"/>
        <w:rPr>
          <w:rFonts w:ascii="Century Gothic" w:hAnsi="Century Gothic" w:cs="Arial"/>
          <w:color w:val="475156"/>
          <w:sz w:val="16"/>
          <w:szCs w:val="22"/>
        </w:rPr>
      </w:pPr>
    </w:p>
    <w:p w:rsidR="00C13437" w:rsidRPr="000C1ABB" w:rsidRDefault="00F555E8" w:rsidP="00C13437">
      <w:pPr>
        <w:pStyle w:val="rtejustify"/>
        <w:shd w:val="clear" w:color="auto" w:fill="FFFFFF"/>
        <w:spacing w:before="0" w:beforeAutospacing="0" w:after="0" w:afterAutospacing="0" w:line="276" w:lineRule="auto"/>
        <w:ind w:left="425"/>
        <w:rPr>
          <w:rFonts w:ascii="Century Gothic" w:hAnsi="Century Gothic" w:cs="Arial"/>
          <w:color w:val="475156"/>
          <w:sz w:val="16"/>
          <w:szCs w:val="16"/>
        </w:rPr>
      </w:pPr>
      <w:hyperlink r:id="rId7" w:history="1">
        <w:r w:rsidR="00C13437" w:rsidRPr="000C1ABB">
          <w:rPr>
            <w:rStyle w:val="Hipervnculo"/>
            <w:rFonts w:ascii="Century Gothic" w:hAnsi="Century Gothic" w:cs="Arial"/>
            <w:b/>
            <w:bCs/>
            <w:color w:val="0F69B4"/>
            <w:sz w:val="16"/>
            <w:szCs w:val="16"/>
          </w:rPr>
          <w:t>http://diario.latercera.com/2015/04/23/01/contenido/pais/31-188166-9-salud-crea-guias-para-la-implementacion-de-quioscos-saludables-en-colegios.shtml</w:t>
        </w:r>
      </w:hyperlink>
    </w:p>
    <w:p w:rsidR="00C13437" w:rsidRDefault="00C13437" w:rsidP="00C13437">
      <w:pPr>
        <w:pStyle w:val="Prrafodelista"/>
        <w:ind w:left="425"/>
        <w:rPr>
          <w:rFonts w:ascii="Century Gothic" w:hAnsi="Century Gothic"/>
          <w:sz w:val="22"/>
          <w:szCs w:val="22"/>
        </w:rPr>
      </w:pPr>
    </w:p>
    <w:p w:rsidR="008A0881" w:rsidRPr="008A0881" w:rsidRDefault="005D10E9" w:rsidP="008A0881">
      <w:pPr>
        <w:pStyle w:val="Prrafodelista"/>
        <w:numPr>
          <w:ilvl w:val="0"/>
          <w:numId w:val="3"/>
        </w:numPr>
        <w:spacing w:line="276" w:lineRule="auto"/>
        <w:ind w:left="426" w:right="57" w:hanging="426"/>
        <w:jc w:val="both"/>
        <w:rPr>
          <w:rFonts w:ascii="Century Gothic" w:hAnsi="Century Gothic"/>
          <w:sz w:val="22"/>
          <w:szCs w:val="22"/>
        </w:rPr>
      </w:pPr>
      <w:r w:rsidRPr="00C13437">
        <w:rPr>
          <w:rFonts w:ascii="Century Gothic" w:hAnsi="Century Gothic"/>
          <w:b/>
          <w:sz w:val="22"/>
          <w:szCs w:val="22"/>
        </w:rPr>
        <w:t>Centro de Padres</w:t>
      </w:r>
      <w:r w:rsidRPr="008A0881">
        <w:rPr>
          <w:rFonts w:ascii="Century Gothic" w:hAnsi="Century Gothic"/>
          <w:sz w:val="22"/>
          <w:szCs w:val="22"/>
        </w:rPr>
        <w:t xml:space="preserve">: </w:t>
      </w:r>
      <w:r w:rsidR="008A0881">
        <w:rPr>
          <w:rFonts w:ascii="Century Gothic" w:eastAsia="Times New Roman" w:hAnsi="Century Gothic" w:cs="Courier New"/>
          <w:color w:val="222222"/>
          <w:sz w:val="22"/>
          <w:szCs w:val="22"/>
          <w:lang w:val="es-CL" w:eastAsia="es-CL"/>
        </w:rPr>
        <w:t xml:space="preserve">Por estos días </w:t>
      </w:r>
      <w:r w:rsidR="008A0881" w:rsidRPr="008A0881">
        <w:rPr>
          <w:rFonts w:ascii="Century Gothic" w:eastAsia="Times New Roman" w:hAnsi="Century Gothic" w:cs="Courier New"/>
          <w:color w:val="222222"/>
          <w:sz w:val="22"/>
          <w:szCs w:val="22"/>
          <w:lang w:val="es-CL" w:eastAsia="es-CL"/>
        </w:rPr>
        <w:t>se reuni</w:t>
      </w:r>
      <w:r w:rsidR="008A0881">
        <w:rPr>
          <w:rFonts w:ascii="Century Gothic" w:eastAsia="Times New Roman" w:hAnsi="Century Gothic" w:cs="Courier New"/>
          <w:color w:val="222222"/>
          <w:sz w:val="22"/>
          <w:szCs w:val="22"/>
          <w:lang w:val="es-CL" w:eastAsia="es-CL"/>
        </w:rPr>
        <w:t>ó</w:t>
      </w:r>
      <w:r w:rsidR="008A0881" w:rsidRPr="008A0881">
        <w:rPr>
          <w:rFonts w:ascii="Century Gothic" w:eastAsia="Times New Roman" w:hAnsi="Century Gothic" w:cs="Courier New"/>
          <w:color w:val="222222"/>
          <w:sz w:val="22"/>
          <w:szCs w:val="22"/>
          <w:lang w:val="es-CL" w:eastAsia="es-CL"/>
        </w:rPr>
        <w:t xml:space="preserve"> conmigo la Directiva del CGPA. El objetivo </w:t>
      </w:r>
      <w:r w:rsidR="008A0881">
        <w:rPr>
          <w:rFonts w:ascii="Century Gothic" w:eastAsia="Times New Roman" w:hAnsi="Century Gothic" w:cs="Courier New"/>
          <w:color w:val="222222"/>
          <w:sz w:val="22"/>
          <w:szCs w:val="22"/>
          <w:lang w:val="es-CL" w:eastAsia="es-CL"/>
        </w:rPr>
        <w:t>fue</w:t>
      </w:r>
      <w:r w:rsidR="008A0881" w:rsidRPr="008A0881">
        <w:rPr>
          <w:rFonts w:ascii="Century Gothic" w:eastAsia="Times New Roman" w:hAnsi="Century Gothic" w:cs="Courier New"/>
          <w:color w:val="222222"/>
          <w:sz w:val="22"/>
          <w:szCs w:val="22"/>
          <w:lang w:val="es-CL" w:eastAsia="es-CL"/>
        </w:rPr>
        <w:t xml:space="preserve"> organizar la </w:t>
      </w:r>
      <w:r w:rsidR="008A0881">
        <w:rPr>
          <w:rFonts w:ascii="Century Gothic" w:eastAsia="Times New Roman" w:hAnsi="Century Gothic" w:cs="Courier New"/>
          <w:color w:val="222222"/>
          <w:sz w:val="22"/>
          <w:szCs w:val="22"/>
          <w:lang w:val="es-CL" w:eastAsia="es-CL"/>
        </w:rPr>
        <w:t>reunión</w:t>
      </w:r>
      <w:r w:rsidR="008A0881" w:rsidRPr="008A0881">
        <w:rPr>
          <w:rFonts w:ascii="Century Gothic" w:eastAsia="Times New Roman" w:hAnsi="Century Gothic" w:cs="Courier New"/>
          <w:color w:val="222222"/>
          <w:sz w:val="22"/>
          <w:szCs w:val="22"/>
          <w:lang w:val="es-CL" w:eastAsia="es-CL"/>
        </w:rPr>
        <w:t xml:space="preserve"> del próximo viernes 27 de mayo, a las 18:00 en el salón. Por favor, </w:t>
      </w:r>
      <w:r w:rsidR="008A0881">
        <w:rPr>
          <w:rFonts w:ascii="Century Gothic" w:eastAsia="Times New Roman" w:hAnsi="Century Gothic" w:cs="Courier New"/>
          <w:color w:val="222222"/>
          <w:sz w:val="22"/>
          <w:szCs w:val="22"/>
          <w:lang w:val="es-CL" w:eastAsia="es-CL"/>
        </w:rPr>
        <w:t>p</w:t>
      </w:r>
      <w:r w:rsidR="008A0881" w:rsidRPr="008A0881">
        <w:rPr>
          <w:rFonts w:ascii="Century Gothic" w:eastAsia="Times New Roman" w:hAnsi="Century Gothic" w:cs="Courier New"/>
          <w:color w:val="222222"/>
          <w:sz w:val="22"/>
          <w:szCs w:val="22"/>
          <w:lang w:val="es-CL" w:eastAsia="es-CL"/>
        </w:rPr>
        <w:t xml:space="preserve">reocúpense de que asistan de su curso el Presidente, </w:t>
      </w:r>
      <w:r w:rsidR="008A0881" w:rsidRPr="008A0881">
        <w:rPr>
          <w:rFonts w:ascii="Century Gothic" w:eastAsia="Times New Roman" w:hAnsi="Century Gothic" w:cs="Courier New"/>
          <w:color w:val="222222"/>
          <w:sz w:val="22"/>
          <w:szCs w:val="22"/>
          <w:lang w:val="es-CL" w:eastAsia="es-CL"/>
        </w:rPr>
        <w:lastRenderedPageBreak/>
        <w:t>el Secretario y un Director. Hay cambio de estatutos y ahora las elecciones debe</w:t>
      </w:r>
      <w:r w:rsidR="008A0881">
        <w:rPr>
          <w:rFonts w:ascii="Century Gothic" w:eastAsia="Times New Roman" w:hAnsi="Century Gothic" w:cs="Courier New"/>
          <w:color w:val="222222"/>
          <w:sz w:val="22"/>
          <w:szCs w:val="22"/>
          <w:lang w:val="es-CL" w:eastAsia="es-CL"/>
        </w:rPr>
        <w:t>n hacerse con veedores externos;</w:t>
      </w:r>
      <w:r w:rsidR="008A0881" w:rsidRPr="008A0881">
        <w:rPr>
          <w:rFonts w:ascii="Century Gothic" w:eastAsia="Times New Roman" w:hAnsi="Century Gothic" w:cs="Courier New"/>
          <w:color w:val="222222"/>
          <w:sz w:val="22"/>
          <w:szCs w:val="22"/>
          <w:lang w:val="es-CL" w:eastAsia="es-CL"/>
        </w:rPr>
        <w:t xml:space="preserve"> en este caso de la I. Municipalidad de Quillota. Así podremos tener Estatutos propios, un reglamento y las posibil</w:t>
      </w:r>
      <w:r w:rsidR="008A0881" w:rsidRPr="008A0881">
        <w:rPr>
          <w:rFonts w:ascii="Century Gothic" w:eastAsia="Times New Roman" w:hAnsi="Century Gothic" w:cs="Courier New"/>
          <w:color w:val="222222"/>
          <w:sz w:val="22"/>
          <w:szCs w:val="22"/>
          <w:lang w:val="es-CL" w:eastAsia="es-CL"/>
        </w:rPr>
        <w:t>i</w:t>
      </w:r>
      <w:r w:rsidR="008A0881" w:rsidRPr="008A0881">
        <w:rPr>
          <w:rFonts w:ascii="Century Gothic" w:eastAsia="Times New Roman" w:hAnsi="Century Gothic" w:cs="Courier New"/>
          <w:color w:val="222222"/>
          <w:sz w:val="22"/>
          <w:szCs w:val="22"/>
          <w:lang w:val="es-CL" w:eastAsia="es-CL"/>
        </w:rPr>
        <w:t xml:space="preserve">dades de optar a diferentes Proyectos que financia el Estado a través de la Gobernación. Es una clara forma de paliar </w:t>
      </w:r>
      <w:r w:rsidR="008A0881">
        <w:rPr>
          <w:rFonts w:ascii="Century Gothic" w:eastAsia="Times New Roman" w:hAnsi="Century Gothic" w:cs="Courier New"/>
          <w:color w:val="222222"/>
          <w:sz w:val="22"/>
          <w:szCs w:val="22"/>
          <w:lang w:val="es-CL" w:eastAsia="es-CL"/>
        </w:rPr>
        <w:t>los proyectos pendientes del CGPA. Recuerde, e</w:t>
      </w:r>
      <w:r w:rsidR="008A0881" w:rsidRPr="008A0881">
        <w:rPr>
          <w:rFonts w:ascii="Century Gothic" w:eastAsia="Times New Roman" w:hAnsi="Century Gothic" w:cs="Courier New"/>
          <w:color w:val="222222"/>
          <w:sz w:val="22"/>
          <w:szCs w:val="22"/>
          <w:lang w:val="es-CL" w:eastAsia="es-CL"/>
        </w:rPr>
        <w:t xml:space="preserve">l viernes 27 de abril, 18:00 hrs. en el salón, </w:t>
      </w:r>
      <w:r w:rsidR="008A0881">
        <w:rPr>
          <w:rFonts w:ascii="Century Gothic" w:eastAsia="Times New Roman" w:hAnsi="Century Gothic" w:cs="Courier New"/>
          <w:color w:val="222222"/>
          <w:sz w:val="22"/>
          <w:szCs w:val="22"/>
          <w:lang w:val="es-CL" w:eastAsia="es-CL"/>
        </w:rPr>
        <w:t xml:space="preserve">convocadas, </w:t>
      </w:r>
      <w:r w:rsidR="008A0881" w:rsidRPr="008A0881">
        <w:rPr>
          <w:rFonts w:ascii="Century Gothic" w:eastAsia="Times New Roman" w:hAnsi="Century Gothic" w:cs="Courier New"/>
          <w:color w:val="222222"/>
          <w:sz w:val="22"/>
          <w:szCs w:val="22"/>
          <w:lang w:val="es-CL" w:eastAsia="es-CL"/>
        </w:rPr>
        <w:t>entonces, tres personas de cada curso, por favor.</w:t>
      </w:r>
    </w:p>
    <w:p w:rsidR="005D10E9" w:rsidRPr="00E17F10" w:rsidRDefault="005D10E9" w:rsidP="008A0881">
      <w:pPr>
        <w:pStyle w:val="Prrafodelista"/>
        <w:spacing w:line="276" w:lineRule="auto"/>
        <w:ind w:left="426" w:right="57"/>
        <w:jc w:val="both"/>
        <w:rPr>
          <w:rFonts w:ascii="Century Gothic" w:hAnsi="Century Gothic"/>
          <w:sz w:val="22"/>
          <w:szCs w:val="22"/>
        </w:rPr>
      </w:pPr>
    </w:p>
    <w:p w:rsidR="005D10E9" w:rsidRDefault="005D10E9" w:rsidP="00552305">
      <w:pPr>
        <w:pStyle w:val="Prrafodelista"/>
        <w:numPr>
          <w:ilvl w:val="0"/>
          <w:numId w:val="3"/>
        </w:numPr>
        <w:spacing w:line="276" w:lineRule="auto"/>
        <w:ind w:left="426" w:right="57" w:hanging="426"/>
        <w:jc w:val="both"/>
        <w:rPr>
          <w:rFonts w:ascii="Century Gothic" w:hAnsi="Century Gothic"/>
          <w:sz w:val="22"/>
          <w:szCs w:val="22"/>
        </w:rPr>
      </w:pPr>
      <w:r w:rsidRPr="004C3C4C">
        <w:rPr>
          <w:rFonts w:ascii="Century Gothic" w:hAnsi="Century Gothic"/>
          <w:b/>
          <w:sz w:val="22"/>
          <w:szCs w:val="22"/>
        </w:rPr>
        <w:t>Día del Alumno</w:t>
      </w:r>
      <w:r w:rsidR="004C3C4C">
        <w:rPr>
          <w:rFonts w:ascii="Century Gothic" w:hAnsi="Century Gothic"/>
          <w:sz w:val="22"/>
          <w:szCs w:val="22"/>
        </w:rPr>
        <w:t>. El 11 de mayo está instituido en todo el país como el Día del Alumno. Las Secciones se han ido organizando con el fin de dar curso a dif</w:t>
      </w:r>
      <w:r w:rsidR="004C3C4C">
        <w:rPr>
          <w:rFonts w:ascii="Century Gothic" w:hAnsi="Century Gothic"/>
          <w:sz w:val="22"/>
          <w:szCs w:val="22"/>
        </w:rPr>
        <w:t>e</w:t>
      </w:r>
      <w:r w:rsidR="004C3C4C">
        <w:rPr>
          <w:rFonts w:ascii="Century Gothic" w:hAnsi="Century Gothic"/>
          <w:sz w:val="22"/>
          <w:szCs w:val="22"/>
        </w:rPr>
        <w:t>rentes celebraciones, conforme a los grupos etarios. Puedo mencionarles desde ya que la EGB 1</w:t>
      </w:r>
      <w:r w:rsidR="003F7B45">
        <w:rPr>
          <w:rFonts w:ascii="Century Gothic" w:hAnsi="Century Gothic"/>
          <w:sz w:val="22"/>
          <w:szCs w:val="22"/>
        </w:rPr>
        <w:t xml:space="preserve"> cambiará la celebración para el viernes 18, con el fin de</w:t>
      </w:r>
      <w:r w:rsidR="004C3C4C">
        <w:rPr>
          <w:rFonts w:ascii="Century Gothic" w:hAnsi="Century Gothic"/>
          <w:sz w:val="22"/>
          <w:szCs w:val="22"/>
        </w:rPr>
        <w:t xml:space="preserve"> asistir completa al cine</w:t>
      </w:r>
      <w:r w:rsidR="003F7B45">
        <w:rPr>
          <w:rFonts w:ascii="Century Gothic" w:hAnsi="Century Gothic"/>
          <w:sz w:val="22"/>
          <w:szCs w:val="22"/>
        </w:rPr>
        <w:t xml:space="preserve"> en el Paseo del Valle</w:t>
      </w:r>
      <w:r w:rsidR="004C3C4C">
        <w:rPr>
          <w:rFonts w:ascii="Century Gothic" w:hAnsi="Century Gothic"/>
          <w:sz w:val="22"/>
          <w:szCs w:val="22"/>
        </w:rPr>
        <w:t>, para lo cual se requiere que usted firme su consentimiento, cosa que le agradeceré realizar a la brev</w:t>
      </w:r>
      <w:r w:rsidR="004C3C4C">
        <w:rPr>
          <w:rFonts w:ascii="Century Gothic" w:hAnsi="Century Gothic"/>
          <w:sz w:val="22"/>
          <w:szCs w:val="22"/>
        </w:rPr>
        <w:t>e</w:t>
      </w:r>
      <w:r w:rsidR="004C3C4C">
        <w:rPr>
          <w:rFonts w:ascii="Century Gothic" w:hAnsi="Century Gothic"/>
          <w:sz w:val="22"/>
          <w:szCs w:val="22"/>
        </w:rPr>
        <w:t>dad.</w:t>
      </w:r>
    </w:p>
    <w:p w:rsidR="004C3C4C" w:rsidRPr="004C3C4C" w:rsidRDefault="004C3C4C" w:rsidP="004C3C4C">
      <w:pPr>
        <w:pStyle w:val="Prrafodelista"/>
        <w:rPr>
          <w:rFonts w:ascii="Century Gothic" w:hAnsi="Century Gothic"/>
          <w:sz w:val="22"/>
          <w:szCs w:val="22"/>
        </w:rPr>
      </w:pPr>
    </w:p>
    <w:p w:rsidR="005D10E9" w:rsidRDefault="00F57BCC" w:rsidP="00552305">
      <w:pPr>
        <w:pStyle w:val="Prrafodelista"/>
        <w:numPr>
          <w:ilvl w:val="0"/>
          <w:numId w:val="3"/>
        </w:numPr>
        <w:spacing w:line="276" w:lineRule="auto"/>
        <w:ind w:left="426" w:right="57" w:hanging="426"/>
        <w:jc w:val="both"/>
        <w:rPr>
          <w:rFonts w:ascii="Century Gothic" w:hAnsi="Century Gothic"/>
          <w:sz w:val="22"/>
          <w:szCs w:val="22"/>
        </w:rPr>
      </w:pPr>
      <w:r>
        <w:rPr>
          <w:rFonts w:ascii="Century Gothic" w:hAnsi="Century Gothic"/>
          <w:sz w:val="22"/>
          <w:szCs w:val="22"/>
        </w:rPr>
        <w:t>Nada más por ahora. Solo me resta insistir en que este próximo fin de semana largo que el Señor nos regala, lo aprovechen para convivir en familia, co</w:t>
      </w:r>
      <w:r>
        <w:rPr>
          <w:rFonts w:ascii="Century Gothic" w:hAnsi="Century Gothic"/>
          <w:sz w:val="22"/>
          <w:szCs w:val="22"/>
        </w:rPr>
        <w:t>n</w:t>
      </w:r>
      <w:r>
        <w:rPr>
          <w:rFonts w:ascii="Century Gothic" w:hAnsi="Century Gothic"/>
          <w:sz w:val="22"/>
          <w:szCs w:val="22"/>
        </w:rPr>
        <w:t>versar, disfrutar, escudriñar en cada uno el rinconcito donde tiene guardada celosamente la felicidad y la comparta con los seres queridos.</w:t>
      </w:r>
    </w:p>
    <w:p w:rsidR="00F57BCC" w:rsidRDefault="005F29D6" w:rsidP="00F57BCC">
      <w:pPr>
        <w:rPr>
          <w:rFonts w:ascii="Century Gothic" w:hAnsi="Century Gothic"/>
          <w:sz w:val="22"/>
          <w:szCs w:val="22"/>
        </w:rPr>
      </w:pPr>
      <w:r>
        <w:rPr>
          <w:rFonts w:ascii="Century Gothic" w:hAnsi="Century Gothic"/>
          <w:noProof/>
          <w:sz w:val="22"/>
          <w:szCs w:val="22"/>
          <w:lang w:val="es-CL" w:eastAsia="es-CL"/>
        </w:rPr>
        <w:drawing>
          <wp:anchor distT="0" distB="0" distL="114300" distR="114300" simplePos="0" relativeHeight="251658240" behindDoc="1" locked="0" layoutInCell="1" allowOverlap="1">
            <wp:simplePos x="0" y="0"/>
            <wp:positionH relativeFrom="column">
              <wp:posOffset>2473099</wp:posOffset>
            </wp:positionH>
            <wp:positionV relativeFrom="paragraph">
              <wp:posOffset>116828</wp:posOffset>
            </wp:positionV>
            <wp:extent cx="3700258" cy="1335136"/>
            <wp:effectExtent l="19050" t="0" r="0" b="0"/>
            <wp:wrapNone/>
            <wp:docPr id="1" name="0 Imagen" descr="AZUL CON TIMBRE IZQUIE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L CON TIMBRE IZQUIERDA.png"/>
                    <pic:cNvPicPr/>
                  </pic:nvPicPr>
                  <pic:blipFill>
                    <a:blip r:embed="rId8"/>
                    <a:stretch>
                      <a:fillRect/>
                    </a:stretch>
                  </pic:blipFill>
                  <pic:spPr>
                    <a:xfrm>
                      <a:off x="0" y="0"/>
                      <a:ext cx="3700258" cy="1335136"/>
                    </a:xfrm>
                    <a:prstGeom prst="rect">
                      <a:avLst/>
                    </a:prstGeom>
                  </pic:spPr>
                </pic:pic>
              </a:graphicData>
            </a:graphic>
          </wp:anchor>
        </w:drawing>
      </w:r>
    </w:p>
    <w:p w:rsidR="00F57BCC" w:rsidRPr="00F57BCC" w:rsidRDefault="00F57BCC" w:rsidP="00F57BCC">
      <w:pPr>
        <w:rPr>
          <w:rFonts w:ascii="Century Gothic" w:hAnsi="Century Gothic"/>
          <w:sz w:val="22"/>
          <w:szCs w:val="22"/>
        </w:rPr>
      </w:pPr>
      <w:r>
        <w:rPr>
          <w:rFonts w:ascii="Century Gothic" w:hAnsi="Century Gothic"/>
          <w:sz w:val="22"/>
          <w:szCs w:val="22"/>
        </w:rPr>
        <w:t>Mi abrazo fraterno.</w:t>
      </w:r>
    </w:p>
    <w:p w:rsidR="00552305" w:rsidRPr="00BA544B"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18"/>
          <w:szCs w:val="20"/>
        </w:rPr>
      </w:pPr>
    </w:p>
    <w:p w:rsidR="00552305" w:rsidRPr="00BA544B"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18"/>
          <w:szCs w:val="20"/>
        </w:rPr>
      </w:pPr>
    </w:p>
    <w:p w:rsidR="005F29D6" w:rsidRDefault="005F29D6" w:rsidP="00552305">
      <w:pPr>
        <w:autoSpaceDE w:val="0"/>
        <w:autoSpaceDN w:val="0"/>
        <w:adjustRightInd w:val="0"/>
        <w:spacing w:line="276" w:lineRule="auto"/>
        <w:ind w:left="4536" w:right="57"/>
        <w:jc w:val="center"/>
        <w:rPr>
          <w:rFonts w:ascii="Century Gothic Bold" w:hAnsi="Century Gothic Bold" w:cs="Century Gothic Bold"/>
          <w:b/>
          <w:bCs/>
          <w:color w:val="000000"/>
          <w:sz w:val="20"/>
          <w:szCs w:val="20"/>
        </w:rPr>
      </w:pPr>
    </w:p>
    <w:p w:rsidR="00552305" w:rsidRPr="00552305" w:rsidRDefault="00552305" w:rsidP="00552305">
      <w:pPr>
        <w:autoSpaceDE w:val="0"/>
        <w:autoSpaceDN w:val="0"/>
        <w:adjustRightInd w:val="0"/>
        <w:spacing w:line="276" w:lineRule="auto"/>
        <w:ind w:left="4536" w:right="57"/>
        <w:jc w:val="center"/>
        <w:rPr>
          <w:rFonts w:ascii="Century Gothic Bold" w:hAnsi="Century Gothic Bold" w:cs="Century Gothic Bold"/>
          <w:b/>
          <w:bCs/>
          <w:color w:val="000000"/>
          <w:sz w:val="20"/>
          <w:szCs w:val="20"/>
        </w:rPr>
      </w:pPr>
      <w:r w:rsidRPr="00552305">
        <w:rPr>
          <w:rFonts w:ascii="Century Gothic Bold" w:hAnsi="Century Gothic Bold" w:cs="Century Gothic Bold"/>
          <w:b/>
          <w:bCs/>
          <w:color w:val="000000"/>
          <w:sz w:val="20"/>
          <w:szCs w:val="20"/>
        </w:rPr>
        <w:t>GERMAN GODOY VICENCIO</w:t>
      </w:r>
    </w:p>
    <w:p w:rsidR="00552305" w:rsidRPr="00552305" w:rsidRDefault="00552305" w:rsidP="00552305">
      <w:pPr>
        <w:autoSpaceDE w:val="0"/>
        <w:autoSpaceDN w:val="0"/>
        <w:adjustRightInd w:val="0"/>
        <w:spacing w:line="276" w:lineRule="auto"/>
        <w:ind w:left="4536" w:right="57"/>
        <w:jc w:val="center"/>
        <w:rPr>
          <w:rFonts w:ascii="Century Gothic" w:hAnsi="Century Gothic" w:cs="Century Gothic"/>
          <w:color w:val="000000"/>
          <w:sz w:val="20"/>
          <w:szCs w:val="20"/>
        </w:rPr>
      </w:pPr>
      <w:r w:rsidRPr="00552305">
        <w:rPr>
          <w:rFonts w:ascii="Century Gothic" w:hAnsi="Century Gothic" w:cs="Century Gothic"/>
          <w:color w:val="000000"/>
          <w:sz w:val="20"/>
          <w:szCs w:val="20"/>
        </w:rPr>
        <w:t>Rector</w:t>
      </w:r>
    </w:p>
    <w:p w:rsidR="00552305" w:rsidRPr="00F57BCC" w:rsidRDefault="00552305" w:rsidP="00552305">
      <w:pPr>
        <w:autoSpaceDE w:val="0"/>
        <w:autoSpaceDN w:val="0"/>
        <w:adjustRightInd w:val="0"/>
        <w:spacing w:line="276" w:lineRule="auto"/>
        <w:ind w:left="426" w:right="57" w:hanging="426"/>
        <w:jc w:val="both"/>
        <w:rPr>
          <w:rFonts w:ascii="Century Gothic Bold" w:hAnsi="Century Gothic Bold" w:cs="Century Gothic Bold"/>
          <w:b/>
          <w:bCs/>
          <w:color w:val="000000"/>
          <w:sz w:val="16"/>
          <w:szCs w:val="16"/>
        </w:rPr>
      </w:pPr>
    </w:p>
    <w:p w:rsidR="00BA544B" w:rsidRDefault="00BA544B" w:rsidP="00552305">
      <w:pPr>
        <w:autoSpaceDE w:val="0"/>
        <w:autoSpaceDN w:val="0"/>
        <w:adjustRightInd w:val="0"/>
        <w:spacing w:line="276" w:lineRule="auto"/>
        <w:ind w:left="426" w:right="57" w:hanging="426"/>
        <w:jc w:val="both"/>
        <w:rPr>
          <w:rFonts w:ascii="Century Gothic Bold" w:hAnsi="Century Gothic Bold" w:cs="Century Gothic Bold"/>
          <w:bCs/>
          <w:color w:val="000000"/>
          <w:sz w:val="16"/>
          <w:szCs w:val="16"/>
        </w:rPr>
      </w:pPr>
    </w:p>
    <w:p w:rsidR="000C1ABB" w:rsidRPr="00F57BCC" w:rsidRDefault="000C1ABB" w:rsidP="00552305">
      <w:pPr>
        <w:autoSpaceDE w:val="0"/>
        <w:autoSpaceDN w:val="0"/>
        <w:adjustRightInd w:val="0"/>
        <w:spacing w:line="276" w:lineRule="auto"/>
        <w:ind w:left="426" w:right="57" w:hanging="426"/>
        <w:jc w:val="both"/>
        <w:rPr>
          <w:rFonts w:ascii="Century Gothic Bold" w:hAnsi="Century Gothic Bold" w:cs="Century Gothic Bold"/>
          <w:bCs/>
          <w:color w:val="000000"/>
          <w:sz w:val="16"/>
          <w:szCs w:val="16"/>
        </w:rPr>
      </w:pPr>
    </w:p>
    <w:p w:rsidR="00552305" w:rsidRPr="00F57BCC" w:rsidRDefault="00552305" w:rsidP="00552305">
      <w:pPr>
        <w:pBdr>
          <w:bottom w:val="single" w:sz="4" w:space="1" w:color="auto"/>
        </w:pBdr>
        <w:autoSpaceDE w:val="0"/>
        <w:autoSpaceDN w:val="0"/>
        <w:adjustRightInd w:val="0"/>
        <w:spacing w:line="276" w:lineRule="auto"/>
        <w:ind w:left="426" w:right="57" w:hanging="426"/>
        <w:jc w:val="center"/>
        <w:rPr>
          <w:rFonts w:ascii="Century Gothic Bold" w:hAnsi="Century Gothic Bold" w:cs="Century Gothic Bold"/>
          <w:b/>
          <w:bCs/>
          <w:color w:val="000000"/>
          <w:sz w:val="20"/>
          <w:szCs w:val="16"/>
        </w:rPr>
      </w:pPr>
      <w:r w:rsidRPr="00F57BCC">
        <w:rPr>
          <w:rFonts w:ascii="Century Gothic Bold" w:hAnsi="Century Gothic Bold" w:cs="Century Gothic Bold"/>
          <w:b/>
          <w:bCs/>
          <w:color w:val="000000"/>
          <w:sz w:val="20"/>
          <w:szCs w:val="16"/>
        </w:rPr>
        <w:t>ACUSO RECIBO DE CIRCULAR Nº 0</w:t>
      </w:r>
      <w:r w:rsidR="00C7282C" w:rsidRPr="00F57BCC">
        <w:rPr>
          <w:rFonts w:ascii="Century Gothic Bold" w:hAnsi="Century Gothic Bold" w:cs="Century Gothic Bold"/>
          <w:b/>
          <w:bCs/>
          <w:color w:val="000000"/>
          <w:sz w:val="20"/>
          <w:szCs w:val="16"/>
        </w:rPr>
        <w:t>3</w:t>
      </w:r>
      <w:r w:rsidRPr="00F57BCC">
        <w:rPr>
          <w:rFonts w:ascii="Century Gothic Bold" w:hAnsi="Century Gothic Bold" w:cs="Century Gothic Bold"/>
          <w:b/>
          <w:bCs/>
          <w:color w:val="000000"/>
          <w:sz w:val="20"/>
          <w:szCs w:val="16"/>
        </w:rPr>
        <w:t>/2018</w:t>
      </w:r>
    </w:p>
    <w:p w:rsidR="00552305" w:rsidRPr="00F57BCC" w:rsidRDefault="00552305" w:rsidP="00552305">
      <w:pPr>
        <w:autoSpaceDE w:val="0"/>
        <w:autoSpaceDN w:val="0"/>
        <w:adjustRightInd w:val="0"/>
        <w:spacing w:line="276" w:lineRule="auto"/>
        <w:ind w:left="426" w:right="57" w:hanging="426"/>
        <w:jc w:val="both"/>
        <w:rPr>
          <w:rFonts w:ascii="Century Gothic Bold" w:hAnsi="Century Gothic Bold" w:cs="Century Gothic Bold"/>
          <w:bCs/>
          <w:color w:val="000000"/>
          <w:sz w:val="16"/>
          <w:szCs w:val="16"/>
        </w:rPr>
      </w:pPr>
    </w:p>
    <w:p w:rsidR="00B76BF4" w:rsidRPr="00F57BCC" w:rsidRDefault="00552305" w:rsidP="00552305">
      <w:pPr>
        <w:autoSpaceDE w:val="0"/>
        <w:autoSpaceDN w:val="0"/>
        <w:adjustRightInd w:val="0"/>
        <w:spacing w:line="276" w:lineRule="auto"/>
        <w:ind w:right="57"/>
        <w:jc w:val="both"/>
        <w:rPr>
          <w:rFonts w:ascii="Century Gothic" w:hAnsi="Century Gothic" w:cs="Century Gothic"/>
          <w:color w:val="000000"/>
          <w:sz w:val="16"/>
          <w:szCs w:val="16"/>
        </w:rPr>
      </w:pPr>
      <w:r w:rsidRPr="00F57BCC">
        <w:rPr>
          <w:rFonts w:ascii="Century Gothic" w:hAnsi="Century Gothic" w:cs="Century Gothic"/>
          <w:color w:val="000000"/>
          <w:sz w:val="16"/>
          <w:szCs w:val="16"/>
        </w:rPr>
        <w:t>Tomé conocimiento de la Circular N° 0</w:t>
      </w:r>
      <w:r w:rsidR="00C7282C" w:rsidRPr="00F57BCC">
        <w:rPr>
          <w:rFonts w:ascii="Century Gothic" w:hAnsi="Century Gothic" w:cs="Century Gothic"/>
          <w:color w:val="000000"/>
          <w:sz w:val="16"/>
          <w:szCs w:val="16"/>
        </w:rPr>
        <w:t>3</w:t>
      </w:r>
      <w:r w:rsidRPr="00F57BCC">
        <w:rPr>
          <w:rFonts w:ascii="Century Gothic" w:hAnsi="Century Gothic" w:cs="Century Gothic"/>
          <w:color w:val="000000"/>
          <w:sz w:val="16"/>
          <w:szCs w:val="16"/>
        </w:rPr>
        <w:t>/18, en donde se destacan aspe</w:t>
      </w:r>
      <w:r w:rsidRPr="00F57BCC">
        <w:rPr>
          <w:rFonts w:ascii="Century Gothic" w:hAnsi="Century Gothic" w:cs="Century Gothic"/>
          <w:color w:val="000000"/>
          <w:sz w:val="16"/>
          <w:szCs w:val="16"/>
        </w:rPr>
        <w:t>c</w:t>
      </w:r>
      <w:r w:rsidR="00B76BF4" w:rsidRPr="00F57BCC">
        <w:rPr>
          <w:rFonts w:ascii="Century Gothic" w:hAnsi="Century Gothic" w:cs="Century Gothic"/>
          <w:color w:val="000000"/>
          <w:sz w:val="16"/>
          <w:szCs w:val="16"/>
        </w:rPr>
        <w:t xml:space="preserve">tos </w:t>
      </w:r>
      <w:r w:rsidR="00F57BCC" w:rsidRPr="00F57BCC">
        <w:rPr>
          <w:rFonts w:ascii="Century Gothic" w:hAnsi="Century Gothic" w:cs="Century Gothic"/>
          <w:color w:val="000000"/>
          <w:sz w:val="16"/>
          <w:szCs w:val="16"/>
        </w:rPr>
        <w:t>generales de funcionamiento que debemos considerar.</w:t>
      </w:r>
    </w:p>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bl>
      <w:tblPr>
        <w:tblStyle w:val="Tablaconcuadrcula"/>
        <w:tblW w:w="0" w:type="auto"/>
        <w:tblInd w:w="108" w:type="dxa"/>
        <w:tblLook w:val="04A0"/>
      </w:tblPr>
      <w:tblGrid>
        <w:gridCol w:w="2515"/>
        <w:gridCol w:w="2654"/>
        <w:gridCol w:w="2930"/>
        <w:gridCol w:w="847"/>
      </w:tblGrid>
      <w:tr w:rsidR="00552305" w:rsidRPr="00F57BCC" w:rsidTr="00F57BCC">
        <w:trPr>
          <w:trHeight w:val="516"/>
        </w:trPr>
        <w:tc>
          <w:tcPr>
            <w:tcW w:w="2552"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c>
          <w:tcPr>
            <w:tcW w:w="2693"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c>
          <w:tcPr>
            <w:tcW w:w="2977"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c>
          <w:tcPr>
            <w:tcW w:w="850"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r>
      <w:tr w:rsidR="00552305" w:rsidRPr="00F57BCC" w:rsidTr="007D5306">
        <w:tc>
          <w:tcPr>
            <w:tcW w:w="2552"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Apellido paterno del alumno</w:t>
            </w:r>
          </w:p>
        </w:tc>
        <w:tc>
          <w:tcPr>
            <w:tcW w:w="2693"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Apellido materno del alumno</w:t>
            </w:r>
          </w:p>
        </w:tc>
        <w:tc>
          <w:tcPr>
            <w:tcW w:w="2977"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Nombre del alumno</w:t>
            </w:r>
          </w:p>
        </w:tc>
        <w:tc>
          <w:tcPr>
            <w:tcW w:w="850"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Curso</w:t>
            </w:r>
          </w:p>
        </w:tc>
      </w:tr>
      <w:tr w:rsidR="00552305" w:rsidRPr="00F57BCC" w:rsidTr="00F57BCC">
        <w:trPr>
          <w:trHeight w:val="456"/>
        </w:trPr>
        <w:tc>
          <w:tcPr>
            <w:tcW w:w="2552"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c>
          <w:tcPr>
            <w:tcW w:w="2693" w:type="dxa"/>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c>
          <w:tcPr>
            <w:tcW w:w="3827" w:type="dxa"/>
            <w:gridSpan w:val="2"/>
          </w:tcPr>
          <w:p w:rsidR="00552305" w:rsidRPr="00F57BCC" w:rsidRDefault="00552305" w:rsidP="00552305">
            <w:pPr>
              <w:autoSpaceDE w:val="0"/>
              <w:autoSpaceDN w:val="0"/>
              <w:adjustRightInd w:val="0"/>
              <w:spacing w:line="276" w:lineRule="auto"/>
              <w:ind w:left="426" w:right="57" w:hanging="426"/>
              <w:jc w:val="both"/>
              <w:rPr>
                <w:rFonts w:ascii="Century Gothic" w:hAnsi="Century Gothic" w:cs="Century Gothic"/>
                <w:color w:val="000000"/>
                <w:sz w:val="16"/>
                <w:szCs w:val="16"/>
              </w:rPr>
            </w:pPr>
          </w:p>
        </w:tc>
      </w:tr>
      <w:tr w:rsidR="00552305" w:rsidRPr="00F57BCC" w:rsidTr="007D5306">
        <w:tc>
          <w:tcPr>
            <w:tcW w:w="2552"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Apellido paterno del alumno</w:t>
            </w:r>
          </w:p>
        </w:tc>
        <w:tc>
          <w:tcPr>
            <w:tcW w:w="2693" w:type="dxa"/>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Apellido materno del alumno</w:t>
            </w:r>
          </w:p>
        </w:tc>
        <w:tc>
          <w:tcPr>
            <w:tcW w:w="3827" w:type="dxa"/>
            <w:gridSpan w:val="2"/>
          </w:tcPr>
          <w:p w:rsidR="00552305" w:rsidRPr="00F57BCC" w:rsidRDefault="00552305" w:rsidP="003B0A49">
            <w:pPr>
              <w:autoSpaceDE w:val="0"/>
              <w:autoSpaceDN w:val="0"/>
              <w:adjustRightInd w:val="0"/>
              <w:spacing w:line="276" w:lineRule="auto"/>
              <w:ind w:left="426" w:right="57" w:hanging="426"/>
              <w:jc w:val="center"/>
              <w:rPr>
                <w:rFonts w:ascii="Century Gothic" w:hAnsi="Century Gothic" w:cs="Century Gothic"/>
                <w:i/>
                <w:color w:val="000000"/>
                <w:sz w:val="16"/>
                <w:szCs w:val="16"/>
              </w:rPr>
            </w:pPr>
            <w:r w:rsidRPr="00F57BCC">
              <w:rPr>
                <w:rFonts w:ascii="Century Gothic" w:hAnsi="Century Gothic" w:cs="Century Gothic"/>
                <w:i/>
                <w:color w:val="000000"/>
                <w:sz w:val="16"/>
                <w:szCs w:val="16"/>
              </w:rPr>
              <w:t>Nombre del alumno</w:t>
            </w:r>
          </w:p>
        </w:tc>
      </w:tr>
    </w:tbl>
    <w:p w:rsidR="000C1ABB" w:rsidRDefault="000C1ABB" w:rsidP="00552305">
      <w:pPr>
        <w:jc w:val="both"/>
        <w:rPr>
          <w:rFonts w:ascii="Century Gothic" w:hAnsi="Century Gothic" w:cs="Century Gothic"/>
          <w:color w:val="000000"/>
          <w:sz w:val="18"/>
          <w:szCs w:val="20"/>
        </w:rPr>
      </w:pPr>
    </w:p>
    <w:p w:rsidR="00552305" w:rsidRPr="00F57BCC" w:rsidRDefault="00552305" w:rsidP="00552305">
      <w:pPr>
        <w:jc w:val="both"/>
        <w:rPr>
          <w:sz w:val="18"/>
          <w:szCs w:val="20"/>
          <w:lang w:val="es-CL"/>
        </w:rPr>
      </w:pPr>
      <w:r w:rsidRPr="00F57BCC">
        <w:rPr>
          <w:rFonts w:ascii="Century Gothic" w:hAnsi="Century Gothic" w:cs="Century Gothic"/>
          <w:color w:val="000000"/>
          <w:sz w:val="18"/>
          <w:szCs w:val="20"/>
        </w:rPr>
        <w:t xml:space="preserve">Quillota, a ____ de </w:t>
      </w:r>
      <w:r w:rsidR="00C7282C" w:rsidRPr="00F57BCC">
        <w:rPr>
          <w:rFonts w:ascii="Century Gothic" w:hAnsi="Century Gothic" w:cs="Century Gothic"/>
          <w:color w:val="000000"/>
          <w:sz w:val="18"/>
          <w:szCs w:val="20"/>
        </w:rPr>
        <w:t>abril</w:t>
      </w:r>
      <w:r w:rsidRPr="00F57BCC">
        <w:rPr>
          <w:rFonts w:ascii="Century Gothic" w:hAnsi="Century Gothic" w:cs="Century Gothic"/>
          <w:color w:val="000000"/>
          <w:sz w:val="18"/>
          <w:szCs w:val="20"/>
        </w:rPr>
        <w:t xml:space="preserve"> de 2018</w:t>
      </w:r>
    </w:p>
    <w:sectPr w:rsidR="00552305" w:rsidRPr="00F57BCC" w:rsidSect="00A542EB">
      <w:headerReference w:type="default" r:id="rId9"/>
      <w:footerReference w:type="default" r:id="rId10"/>
      <w:pgSz w:w="12240" w:h="15840"/>
      <w:pgMar w:top="213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09" w:rsidRDefault="002A7109" w:rsidP="00A542EB">
      <w:r>
        <w:separator/>
      </w:r>
    </w:p>
  </w:endnote>
  <w:endnote w:type="continuationSeparator" w:id="1">
    <w:p w:rsidR="002A7109" w:rsidRDefault="002A7109" w:rsidP="00A54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2126"/>
      <w:docPartObj>
        <w:docPartGallery w:val="Page Numbers (Bottom of Page)"/>
        <w:docPartUnique/>
      </w:docPartObj>
    </w:sdtPr>
    <w:sdtContent>
      <w:p w:rsidR="00552305" w:rsidRDefault="00F555E8">
        <w:pPr>
          <w:pStyle w:val="Piedepgina"/>
          <w:jc w:val="right"/>
        </w:pPr>
        <w:fldSimple w:instr=" PAGE   \* MERGEFORMAT ">
          <w:r w:rsidR="005F29D6">
            <w:rPr>
              <w:noProof/>
            </w:rPr>
            <w:t>3</w:t>
          </w:r>
        </w:fldSimple>
      </w:p>
    </w:sdtContent>
  </w:sdt>
  <w:p w:rsidR="00DB29CB" w:rsidRDefault="00DB29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09" w:rsidRDefault="002A7109" w:rsidP="00A542EB">
      <w:r>
        <w:separator/>
      </w:r>
    </w:p>
  </w:footnote>
  <w:footnote w:type="continuationSeparator" w:id="1">
    <w:p w:rsidR="002A7109" w:rsidRDefault="002A7109" w:rsidP="00A54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EB" w:rsidRDefault="0061776A">
    <w:pPr>
      <w:pStyle w:val="Encabezado"/>
    </w:pPr>
    <w:r>
      <w:rPr>
        <w:noProof/>
        <w:lang w:val="es-CL" w:eastAsia="es-CL"/>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3484880" cy="1255395"/>
          <wp:effectExtent l="19050" t="0" r="127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r="55147"/>
                  <a:stretch>
                    <a:fillRect/>
                  </a:stretch>
                </pic:blipFill>
                <pic:spPr bwMode="auto">
                  <a:xfrm>
                    <a:off x="0" y="0"/>
                    <a:ext cx="3484880" cy="1255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59E"/>
    <w:multiLevelType w:val="hybridMultilevel"/>
    <w:tmpl w:val="7A9AD1F8"/>
    <w:lvl w:ilvl="0" w:tplc="E536D710">
      <w:start w:val="1"/>
      <w:numFmt w:val="bullet"/>
      <w:lvlText w:val=""/>
      <w:lvlJc w:val="left"/>
      <w:pPr>
        <w:ind w:left="783" w:hanging="360"/>
      </w:pPr>
      <w:rPr>
        <w:rFonts w:ascii="Symbol" w:hAnsi="Symbol" w:hint="default"/>
      </w:rPr>
    </w:lvl>
    <w:lvl w:ilvl="1" w:tplc="340A0003" w:tentative="1">
      <w:start w:val="1"/>
      <w:numFmt w:val="bullet"/>
      <w:lvlText w:val="o"/>
      <w:lvlJc w:val="left"/>
      <w:pPr>
        <w:ind w:left="1503" w:hanging="360"/>
      </w:pPr>
      <w:rPr>
        <w:rFonts w:ascii="Courier New" w:hAnsi="Courier New" w:cs="Courier New" w:hint="default"/>
      </w:rPr>
    </w:lvl>
    <w:lvl w:ilvl="2" w:tplc="340A0005" w:tentative="1">
      <w:start w:val="1"/>
      <w:numFmt w:val="bullet"/>
      <w:lvlText w:val=""/>
      <w:lvlJc w:val="left"/>
      <w:pPr>
        <w:ind w:left="2223" w:hanging="360"/>
      </w:pPr>
      <w:rPr>
        <w:rFonts w:ascii="Wingdings" w:hAnsi="Wingdings" w:hint="default"/>
      </w:rPr>
    </w:lvl>
    <w:lvl w:ilvl="3" w:tplc="340A0001" w:tentative="1">
      <w:start w:val="1"/>
      <w:numFmt w:val="bullet"/>
      <w:lvlText w:val=""/>
      <w:lvlJc w:val="left"/>
      <w:pPr>
        <w:ind w:left="2943" w:hanging="360"/>
      </w:pPr>
      <w:rPr>
        <w:rFonts w:ascii="Symbol" w:hAnsi="Symbol" w:hint="default"/>
      </w:rPr>
    </w:lvl>
    <w:lvl w:ilvl="4" w:tplc="340A0003" w:tentative="1">
      <w:start w:val="1"/>
      <w:numFmt w:val="bullet"/>
      <w:lvlText w:val="o"/>
      <w:lvlJc w:val="left"/>
      <w:pPr>
        <w:ind w:left="3663" w:hanging="360"/>
      </w:pPr>
      <w:rPr>
        <w:rFonts w:ascii="Courier New" w:hAnsi="Courier New" w:cs="Courier New" w:hint="default"/>
      </w:rPr>
    </w:lvl>
    <w:lvl w:ilvl="5" w:tplc="340A0005" w:tentative="1">
      <w:start w:val="1"/>
      <w:numFmt w:val="bullet"/>
      <w:lvlText w:val=""/>
      <w:lvlJc w:val="left"/>
      <w:pPr>
        <w:ind w:left="4383" w:hanging="360"/>
      </w:pPr>
      <w:rPr>
        <w:rFonts w:ascii="Wingdings" w:hAnsi="Wingdings" w:hint="default"/>
      </w:rPr>
    </w:lvl>
    <w:lvl w:ilvl="6" w:tplc="340A0001" w:tentative="1">
      <w:start w:val="1"/>
      <w:numFmt w:val="bullet"/>
      <w:lvlText w:val=""/>
      <w:lvlJc w:val="left"/>
      <w:pPr>
        <w:ind w:left="5103" w:hanging="360"/>
      </w:pPr>
      <w:rPr>
        <w:rFonts w:ascii="Symbol" w:hAnsi="Symbol" w:hint="default"/>
      </w:rPr>
    </w:lvl>
    <w:lvl w:ilvl="7" w:tplc="340A0003" w:tentative="1">
      <w:start w:val="1"/>
      <w:numFmt w:val="bullet"/>
      <w:lvlText w:val="o"/>
      <w:lvlJc w:val="left"/>
      <w:pPr>
        <w:ind w:left="5823" w:hanging="360"/>
      </w:pPr>
      <w:rPr>
        <w:rFonts w:ascii="Courier New" w:hAnsi="Courier New" w:cs="Courier New" w:hint="default"/>
      </w:rPr>
    </w:lvl>
    <w:lvl w:ilvl="8" w:tplc="340A0005" w:tentative="1">
      <w:start w:val="1"/>
      <w:numFmt w:val="bullet"/>
      <w:lvlText w:val=""/>
      <w:lvlJc w:val="left"/>
      <w:pPr>
        <w:ind w:left="6543" w:hanging="360"/>
      </w:pPr>
      <w:rPr>
        <w:rFonts w:ascii="Wingdings" w:hAnsi="Wingdings" w:hint="default"/>
      </w:rPr>
    </w:lvl>
  </w:abstractNum>
  <w:abstractNum w:abstractNumId="1">
    <w:nsid w:val="0C607B01"/>
    <w:multiLevelType w:val="hybridMultilevel"/>
    <w:tmpl w:val="56D803CE"/>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
    <w:nsid w:val="0DBA443B"/>
    <w:multiLevelType w:val="hybridMultilevel"/>
    <w:tmpl w:val="AEB28E3E"/>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
    <w:nsid w:val="0F6A7985"/>
    <w:multiLevelType w:val="hybridMultilevel"/>
    <w:tmpl w:val="6B9CAA5A"/>
    <w:lvl w:ilvl="0" w:tplc="CE6803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2455E4"/>
    <w:multiLevelType w:val="hybridMultilevel"/>
    <w:tmpl w:val="2E14211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4F9036B"/>
    <w:multiLevelType w:val="hybridMultilevel"/>
    <w:tmpl w:val="E5360F9C"/>
    <w:lvl w:ilvl="0" w:tplc="CE680372">
      <w:start w:val="1"/>
      <w:numFmt w:val="lowerLetter"/>
      <w:lvlText w:val="(%1)"/>
      <w:lvlJc w:val="left"/>
      <w:pPr>
        <w:ind w:left="720" w:hanging="360"/>
      </w:pPr>
      <w:rPr>
        <w:rFonts w:hint="default"/>
        <w:sz w:val="16"/>
      </w:rPr>
    </w:lvl>
    <w:lvl w:ilvl="1" w:tplc="340A0019">
      <w:start w:val="1"/>
      <w:numFmt w:val="lowerLetter"/>
      <w:lvlText w:val="%2."/>
      <w:lvlJc w:val="left"/>
      <w:pPr>
        <w:ind w:left="1440" w:hanging="360"/>
      </w:pPr>
    </w:lvl>
    <w:lvl w:ilvl="2" w:tplc="4CE8C9AA">
      <w:numFmt w:val="bullet"/>
      <w:lvlText w:val="-"/>
      <w:lvlJc w:val="left"/>
      <w:pPr>
        <w:ind w:left="2340" w:hanging="360"/>
      </w:pPr>
      <w:rPr>
        <w:rFonts w:ascii="Century Gothic" w:eastAsiaTheme="minorHAnsi" w:hAnsi="Century Gothic" w:cs="Century Gothic"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23579B9"/>
    <w:multiLevelType w:val="multilevel"/>
    <w:tmpl w:val="1662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55730"/>
    <w:multiLevelType w:val="hybridMultilevel"/>
    <w:tmpl w:val="4F0C0AE8"/>
    <w:lvl w:ilvl="0" w:tplc="E536D71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3016CD8"/>
    <w:multiLevelType w:val="hybridMultilevel"/>
    <w:tmpl w:val="C1BCC0DE"/>
    <w:lvl w:ilvl="0" w:tplc="B3FC4E60">
      <w:start w:val="1"/>
      <w:numFmt w:val="decimal"/>
      <w:lvlText w:val="%1."/>
      <w:lvlJc w:val="left"/>
      <w:pPr>
        <w:ind w:left="644" w:hanging="360"/>
      </w:pPr>
      <w:rPr>
        <w:rFonts w:ascii="Century Gothic" w:hAnsi="Century Gothic" w:hint="default"/>
        <w:sz w:val="16"/>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520100D"/>
    <w:multiLevelType w:val="multilevel"/>
    <w:tmpl w:val="F2DC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4"/>
  </w:num>
  <w:num w:numId="7">
    <w:abstractNumId w:val="3"/>
  </w:num>
  <w:num w:numId="8">
    <w:abstractNumId w:val="1"/>
  </w:num>
  <w:num w:numId="9">
    <w:abstractNumId w:val="2"/>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08"/>
  <w:autoHyphenation/>
  <w:hyphenationZone w:val="425"/>
  <w:characterSpacingControl w:val="doNotCompress"/>
  <w:hdrShapeDefaults>
    <o:shapedefaults v:ext="edit" spidmax="36866"/>
  </w:hdrShapeDefaults>
  <w:footnotePr>
    <w:footnote w:id="0"/>
    <w:footnote w:id="1"/>
  </w:footnotePr>
  <w:endnotePr>
    <w:endnote w:id="0"/>
    <w:endnote w:id="1"/>
  </w:endnotePr>
  <w:compat/>
  <w:rsids>
    <w:rsidRoot w:val="00531148"/>
    <w:rsid w:val="00073C7A"/>
    <w:rsid w:val="00084A60"/>
    <w:rsid w:val="000A165E"/>
    <w:rsid w:val="000C1ABB"/>
    <w:rsid w:val="000D7569"/>
    <w:rsid w:val="000D7E8D"/>
    <w:rsid w:val="0013394A"/>
    <w:rsid w:val="001E69CE"/>
    <w:rsid w:val="001F6398"/>
    <w:rsid w:val="00257FD3"/>
    <w:rsid w:val="00276E6A"/>
    <w:rsid w:val="002A7109"/>
    <w:rsid w:val="002C14DA"/>
    <w:rsid w:val="003224AD"/>
    <w:rsid w:val="00392EEE"/>
    <w:rsid w:val="003A5783"/>
    <w:rsid w:val="003B0A49"/>
    <w:rsid w:val="003D5763"/>
    <w:rsid w:val="003F7B45"/>
    <w:rsid w:val="00416AAC"/>
    <w:rsid w:val="0043761D"/>
    <w:rsid w:val="004C3C4C"/>
    <w:rsid w:val="00531148"/>
    <w:rsid w:val="0053510A"/>
    <w:rsid w:val="00552305"/>
    <w:rsid w:val="00584A4A"/>
    <w:rsid w:val="005D10E9"/>
    <w:rsid w:val="005E2D62"/>
    <w:rsid w:val="005F29D6"/>
    <w:rsid w:val="0061776A"/>
    <w:rsid w:val="006274E2"/>
    <w:rsid w:val="00641DE4"/>
    <w:rsid w:val="007167D8"/>
    <w:rsid w:val="00767BBF"/>
    <w:rsid w:val="007727E4"/>
    <w:rsid w:val="007D690A"/>
    <w:rsid w:val="00850B35"/>
    <w:rsid w:val="008576D2"/>
    <w:rsid w:val="008646E0"/>
    <w:rsid w:val="008A0881"/>
    <w:rsid w:val="008B0512"/>
    <w:rsid w:val="008F746E"/>
    <w:rsid w:val="0090736E"/>
    <w:rsid w:val="00967CD2"/>
    <w:rsid w:val="009B6D30"/>
    <w:rsid w:val="009F3FE1"/>
    <w:rsid w:val="00A542EB"/>
    <w:rsid w:val="00A659B0"/>
    <w:rsid w:val="00B11F30"/>
    <w:rsid w:val="00B72113"/>
    <w:rsid w:val="00B76BF4"/>
    <w:rsid w:val="00B86801"/>
    <w:rsid w:val="00BA544B"/>
    <w:rsid w:val="00BB1C52"/>
    <w:rsid w:val="00C03476"/>
    <w:rsid w:val="00C1058E"/>
    <w:rsid w:val="00C13437"/>
    <w:rsid w:val="00C63D24"/>
    <w:rsid w:val="00C7282C"/>
    <w:rsid w:val="00D16094"/>
    <w:rsid w:val="00D1710F"/>
    <w:rsid w:val="00D548D5"/>
    <w:rsid w:val="00D930EF"/>
    <w:rsid w:val="00DB29CB"/>
    <w:rsid w:val="00E03AFE"/>
    <w:rsid w:val="00E11789"/>
    <w:rsid w:val="00E17F10"/>
    <w:rsid w:val="00E32CC1"/>
    <w:rsid w:val="00ED51E6"/>
    <w:rsid w:val="00EF50F2"/>
    <w:rsid w:val="00F555E8"/>
    <w:rsid w:val="00F57BC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52305"/>
    <w:rPr>
      <w:rFonts w:ascii="Cambria" w:eastAsia="MS Mincho" w:hAnsi="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EB"/>
    <w:pPr>
      <w:tabs>
        <w:tab w:val="center" w:pos="4419"/>
        <w:tab w:val="right" w:pos="8838"/>
      </w:tabs>
    </w:pPr>
  </w:style>
  <w:style w:type="character" w:customStyle="1" w:styleId="EncabezadoCar">
    <w:name w:val="Encabezado Car"/>
    <w:basedOn w:val="Fuentedeprrafopredeter"/>
    <w:link w:val="Encabezado"/>
    <w:uiPriority w:val="99"/>
    <w:rsid w:val="00A542EB"/>
  </w:style>
  <w:style w:type="paragraph" w:styleId="Piedepgina">
    <w:name w:val="footer"/>
    <w:basedOn w:val="Normal"/>
    <w:link w:val="PiedepginaCar"/>
    <w:uiPriority w:val="99"/>
    <w:unhideWhenUsed/>
    <w:rsid w:val="00A542EB"/>
    <w:pPr>
      <w:tabs>
        <w:tab w:val="center" w:pos="4419"/>
        <w:tab w:val="right" w:pos="8838"/>
      </w:tabs>
    </w:pPr>
  </w:style>
  <w:style w:type="character" w:customStyle="1" w:styleId="PiedepginaCar">
    <w:name w:val="Pie de página Car"/>
    <w:basedOn w:val="Fuentedeprrafopredeter"/>
    <w:link w:val="Piedepgina"/>
    <w:uiPriority w:val="99"/>
    <w:rsid w:val="00A542EB"/>
  </w:style>
  <w:style w:type="paragraph" w:styleId="Prrafodelista">
    <w:name w:val="List Paragraph"/>
    <w:basedOn w:val="Normal"/>
    <w:uiPriority w:val="34"/>
    <w:qFormat/>
    <w:rsid w:val="00850B35"/>
    <w:pPr>
      <w:ind w:left="720"/>
      <w:contextualSpacing/>
    </w:pPr>
    <w:rPr>
      <w:rFonts w:asciiTheme="minorHAnsi" w:eastAsiaTheme="minorHAnsi" w:hAnsiTheme="minorHAnsi" w:cstheme="minorBidi"/>
    </w:rPr>
  </w:style>
  <w:style w:type="table" w:styleId="Tablaconcuadrcula">
    <w:name w:val="Table Grid"/>
    <w:basedOn w:val="Tablanormal"/>
    <w:uiPriority w:val="59"/>
    <w:rsid w:val="00850B35"/>
    <w:rPr>
      <w:rFonts w:eastAsiaTheme="minorHAnsi"/>
      <w:sz w:val="24"/>
      <w:szCs w:val="24"/>
      <w:lang w:val="es-ES_tradnl"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03AFE"/>
    <w:rPr>
      <w:color w:val="0000FF"/>
      <w:u w:val="single"/>
    </w:rPr>
  </w:style>
  <w:style w:type="character" w:customStyle="1" w:styleId="c-center">
    <w:name w:val="c-center"/>
    <w:basedOn w:val="Fuentedeprrafopredeter"/>
    <w:rsid w:val="00E17F10"/>
  </w:style>
  <w:style w:type="paragraph" w:customStyle="1" w:styleId="rtejustify">
    <w:name w:val="rtejustify"/>
    <w:basedOn w:val="Normal"/>
    <w:rsid w:val="00C13437"/>
    <w:pPr>
      <w:spacing w:before="100" w:beforeAutospacing="1" w:after="100" w:afterAutospacing="1"/>
    </w:pPr>
    <w:rPr>
      <w:rFonts w:ascii="Times New Roman" w:eastAsia="Times New Roman" w:hAnsi="Times New Roman"/>
      <w:lang w:val="es-CL" w:eastAsia="es-CL"/>
    </w:rPr>
  </w:style>
  <w:style w:type="character" w:styleId="Textoennegrita">
    <w:name w:val="Strong"/>
    <w:basedOn w:val="Fuentedeprrafopredeter"/>
    <w:uiPriority w:val="22"/>
    <w:qFormat/>
    <w:rsid w:val="00C13437"/>
    <w:rPr>
      <w:b/>
      <w:bCs/>
    </w:rPr>
  </w:style>
  <w:style w:type="paragraph" w:styleId="Textodeglobo">
    <w:name w:val="Balloon Text"/>
    <w:basedOn w:val="Normal"/>
    <w:link w:val="TextodegloboCar"/>
    <w:uiPriority w:val="99"/>
    <w:semiHidden/>
    <w:unhideWhenUsed/>
    <w:rsid w:val="005F29D6"/>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D6"/>
    <w:rPr>
      <w:rFonts w:ascii="Tahoma" w:eastAsia="MS Mincho"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603347405">
      <w:bodyDiv w:val="1"/>
      <w:marLeft w:val="0"/>
      <w:marRight w:val="0"/>
      <w:marTop w:val="0"/>
      <w:marBottom w:val="0"/>
      <w:divBdr>
        <w:top w:val="none" w:sz="0" w:space="0" w:color="auto"/>
        <w:left w:val="none" w:sz="0" w:space="0" w:color="auto"/>
        <w:bottom w:val="none" w:sz="0" w:space="0" w:color="auto"/>
        <w:right w:val="none" w:sz="0" w:space="0" w:color="auto"/>
      </w:divBdr>
    </w:div>
    <w:div w:id="853345061">
      <w:bodyDiv w:val="1"/>
      <w:marLeft w:val="0"/>
      <w:marRight w:val="0"/>
      <w:marTop w:val="0"/>
      <w:marBottom w:val="0"/>
      <w:divBdr>
        <w:top w:val="none" w:sz="0" w:space="0" w:color="auto"/>
        <w:left w:val="none" w:sz="0" w:space="0" w:color="auto"/>
        <w:bottom w:val="none" w:sz="0" w:space="0" w:color="auto"/>
        <w:right w:val="none" w:sz="0" w:space="0" w:color="auto"/>
      </w:divBdr>
      <w:divsChild>
        <w:div w:id="2017419452">
          <w:marLeft w:val="0"/>
          <w:marRight w:val="0"/>
          <w:marTop w:val="0"/>
          <w:marBottom w:val="0"/>
          <w:divBdr>
            <w:top w:val="none" w:sz="0" w:space="0" w:color="auto"/>
            <w:left w:val="none" w:sz="0" w:space="0" w:color="auto"/>
            <w:bottom w:val="none" w:sz="0" w:space="0" w:color="auto"/>
            <w:right w:val="none" w:sz="0" w:space="0" w:color="auto"/>
          </w:divBdr>
          <w:divsChild>
            <w:div w:id="1182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402">
      <w:bodyDiv w:val="1"/>
      <w:marLeft w:val="0"/>
      <w:marRight w:val="0"/>
      <w:marTop w:val="0"/>
      <w:marBottom w:val="0"/>
      <w:divBdr>
        <w:top w:val="none" w:sz="0" w:space="0" w:color="auto"/>
        <w:left w:val="none" w:sz="0" w:space="0" w:color="auto"/>
        <w:bottom w:val="none" w:sz="0" w:space="0" w:color="auto"/>
        <w:right w:val="none" w:sz="0" w:space="0" w:color="auto"/>
      </w:divBdr>
    </w:div>
    <w:div w:id="1220092689">
      <w:bodyDiv w:val="1"/>
      <w:marLeft w:val="0"/>
      <w:marRight w:val="0"/>
      <w:marTop w:val="0"/>
      <w:marBottom w:val="0"/>
      <w:divBdr>
        <w:top w:val="none" w:sz="0" w:space="0" w:color="auto"/>
        <w:left w:val="none" w:sz="0" w:space="0" w:color="auto"/>
        <w:bottom w:val="none" w:sz="0" w:space="0" w:color="auto"/>
        <w:right w:val="none" w:sz="0" w:space="0" w:color="auto"/>
      </w:divBdr>
    </w:div>
    <w:div w:id="201329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iario.latercera.com/2015/04/23/01/contenido/pais/31-188166-9-salud-crea-guias-para-la-implementacion-de-quioscos-saludables-en-colegio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n%20Godoy\Downloads\quillota%20fde%20plantilla%20da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quillota fde plantilla datos</Template>
  <TotalTime>333</TotalTime>
  <Pages>3</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Godoy</dc:creator>
  <cp:lastModifiedBy>RECTOR</cp:lastModifiedBy>
  <cp:revision>17</cp:revision>
  <cp:lastPrinted>2018-04-25T10:35:00Z</cp:lastPrinted>
  <dcterms:created xsi:type="dcterms:W3CDTF">2018-04-23T20:07:00Z</dcterms:created>
  <dcterms:modified xsi:type="dcterms:W3CDTF">2018-04-25T11:16:00Z</dcterms:modified>
</cp:coreProperties>
</file>